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E5AF2">
      <w:pPr>
        <w:spacing w:line="560" w:lineRule="exact"/>
        <w:jc w:val="left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</w:p>
    <w:p w14:paraId="3CBB3811">
      <w:pPr>
        <w:pStyle w:val="3"/>
        <w:spacing w:line="560" w:lineRule="exact"/>
        <w:rPr>
          <w:rFonts w:hint="default" w:ascii="仿宋_GB2312" w:hAnsi="仿宋_GB2312" w:eastAsia="微软雅黑"/>
          <w:b w:val="0"/>
          <w:color w:val="auto"/>
          <w:sz w:val="21"/>
          <w:szCs w:val="24"/>
          <w:highlight w:val="none"/>
        </w:rPr>
      </w:pPr>
    </w:p>
    <w:p w14:paraId="0AD1E030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深圳市安全科普短视频创作大赛</w:t>
      </w:r>
    </w:p>
    <w:p w14:paraId="6A45B233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系统操作指引</w:t>
      </w:r>
    </w:p>
    <w:bookmarkEnd w:id="0"/>
    <w:p w14:paraId="49EBCFB4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</w:p>
    <w:p w14:paraId="475A1F3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1.使用浏览器（推荐使用Google浏览器）进入活动页面</w:t>
      </w:r>
    </w:p>
    <w:p w14:paraId="5A8A787F">
      <w:pPr>
        <w:pStyle w:val="3"/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</w:rPr>
        <w:t>https://nxxqa-h5.szscmc.com/activity/activityyingji/#/index</w:t>
      </w:r>
    </w:p>
    <w:p w14:paraId="4D7C3DC1">
      <w:pPr>
        <w:pStyle w:val="3"/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2.使用“学习强安”扫码登录后台。</w:t>
      </w:r>
    </w:p>
    <w:p w14:paraId="537BB889">
      <w:pPr>
        <w:pStyle w:val="3"/>
        <w:widowControl/>
        <w:ind w:firstLine="640" w:firstLineChars="200"/>
        <w:jc w:val="left"/>
        <w:rPr>
          <w:rFonts w:hint="eastAsia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重要提示：参与活动时，请务必确认本人账号为单位管理员身份。查询身份可登陆活动系统后，在个人信息页面查询。</w:t>
      </w:r>
    </w:p>
    <w:p w14:paraId="2AA6558A">
      <w:pPr>
        <w:pStyle w:val="3"/>
        <w:jc w:val="center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drawing>
          <wp:inline distT="0" distB="0" distL="114300" distR="114300">
            <wp:extent cx="5043170" cy="2814320"/>
            <wp:effectExtent l="0" t="0" r="5080" b="508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BCFAC">
      <w:pPr>
        <w:pStyle w:val="3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drawing>
          <wp:inline distT="0" distB="0" distL="114300" distR="114300">
            <wp:extent cx="5033645" cy="2026920"/>
            <wp:effectExtent l="0" t="0" r="14605" b="11430"/>
            <wp:docPr id="2" name="图片 2" descr="5cf582f0e16b8f8c3e14a8385df7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f582f0e16b8f8c3e14a8385df79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0D640">
      <w:pPr>
        <w:pStyle w:val="3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drawing>
          <wp:inline distT="0" distB="0" distL="114300" distR="114300">
            <wp:extent cx="5033645" cy="1957070"/>
            <wp:effectExtent l="0" t="0" r="14605" b="5080"/>
            <wp:docPr id="3" name="图片 3" descr="57b97fa3ea94084dc124acf4b98c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7b97fa3ea94084dc124acf4b98c252"/>
                    <pic:cNvPicPr>
                      <a:picLocks noChangeAspect="1"/>
                    </pic:cNvPicPr>
                  </pic:nvPicPr>
                  <pic:blipFill>
                    <a:blip r:embed="rId6"/>
                    <a:srcRect b="36826"/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69E20"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3.点击上传作品。</w:t>
      </w:r>
    </w:p>
    <w:p w14:paraId="5DDCBA6D">
      <w:pPr>
        <w:pStyle w:val="3"/>
        <w:jc w:val="center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5029835" cy="3119755"/>
            <wp:effectExtent l="0" t="0" r="18415" b="4445"/>
            <wp:docPr id="5" name="图片 4" descr="8ca7ba7e8b220982f4cef4d08fac9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8ca7ba7e8b220982f4cef4d08fac9d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5B8E4"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4.按要求填写作品信息后，存入草稿箱或提交审核。</w:t>
      </w:r>
    </w:p>
    <w:p w14:paraId="6D918303">
      <w:pPr>
        <w:pStyle w:val="3"/>
        <w:jc w:val="center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4946015" cy="3532505"/>
            <wp:effectExtent l="0" t="0" r="6985" b="10795"/>
            <wp:docPr id="4" name="图片 5" descr="3611afb7841f7fba0f5ceb6b4c45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3611afb7841f7fba0f5ceb6b4c454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D6468">
      <w:pPr>
        <w:pStyle w:val="3"/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p w14:paraId="7A69C8C4"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5.作品提交审核后，可以进入作品列表进行维护，包括查看审核状态、查看作品详情、撤回审核进行再编辑。已采纳的作品无法撤回。</w:t>
      </w:r>
    </w:p>
    <w:p w14:paraId="2B7E8CB9">
      <w:r>
        <w:rPr>
          <w:rFonts w:hint="eastAsia" w:eastAsia="微软雅黑"/>
          <w:color w:val="auto"/>
          <w:highlight w:val="none"/>
          <w:lang w:eastAsia="zh-CN"/>
        </w:rPr>
        <w:drawing>
          <wp:inline distT="0" distB="0" distL="114300" distR="114300">
            <wp:extent cx="5271135" cy="2235200"/>
            <wp:effectExtent l="0" t="0" r="5715" b="12700"/>
            <wp:docPr id="6" name="图片 6" descr="55aeb6e873e0e0428932f1e72737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5aeb6e873e0e0428932f1e72737e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2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 w:afterLines="0" w:afterAutospacing="0" w:line="56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2025-03-18T09:24:55Z</dcterms:created>
  <dc:creator>东冬</dc:creator>
  <cp:lastModifiedBy>DonnyChiang</cp:lastModifiedBy>
  <dcterms:modified xsi:type="dcterms:W3CDTF">2025-03-18T09:25:10Z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1F122C630D4E41E1829A0C0702096896_12</vt:lpwstr>
  </property>
</Properties>
</file>