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  <w:r>
        <w:rPr>
          <w:rFonts w:hint="eastAsia" w:ascii="黑体" w:hAnsi="宋体" w:eastAsia="黑体" w:cs="微软雅黑"/>
          <w:sz w:val="32"/>
          <w:szCs w:val="32"/>
          <w:lang w:bidi="ar"/>
        </w:rPr>
        <w:t>附件2</w:t>
      </w:r>
    </w:p>
    <w:p>
      <w:pPr>
        <w:pStyle w:val="3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Hlk15993665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深圳市各街道积水降雨阈值表（202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年版）</w:t>
      </w:r>
    </w:p>
    <w:p>
      <w:pPr>
        <w:pStyle w:val="3"/>
        <w:spacing w:line="560" w:lineRule="exact"/>
      </w:pPr>
    </w:p>
    <w:bookmarkEnd w:id="0"/>
    <w:p>
      <w:pPr>
        <w:pStyle w:val="2"/>
        <w:spacing w:after="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1 </w:t>
      </w:r>
      <w:r>
        <w:rPr>
          <w:rFonts w:hint="eastAsia" w:ascii="黑体" w:hAnsi="黑体" w:eastAsia="黑体"/>
          <w:sz w:val="32"/>
          <w:szCs w:val="32"/>
        </w:rPr>
        <w:t>福田区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福保街道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半小时雨量≥35mm或1小时雨量≥45mm或3小时雨量≥80mm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滨河益田立交桥洞易积水。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福田街道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50mm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或3小时雨量≥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8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滨河皇岗立交桥洞易积水；福田高铁站周边兴融三路地势低洼区域、福保</w:t>
            </w:r>
            <w:r>
              <w:rPr>
                <w:rFonts w:ascii="仿宋_GB2312" w:hAnsi="Times New Roman" w:eastAsia="仿宋_GB2312"/>
                <w:szCs w:val="21"/>
              </w:rPr>
              <w:t>1</w:t>
            </w:r>
            <w:r>
              <w:rPr>
                <w:rFonts w:hint="eastAsia" w:ascii="仿宋_GB2312" w:hAnsi="Times New Roman" w:eastAsia="仿宋_GB2312"/>
                <w:szCs w:val="21"/>
              </w:rPr>
              <w:t>、</w:t>
            </w:r>
            <w:r>
              <w:rPr>
                <w:rFonts w:ascii="仿宋_GB2312" w:hAnsi="Times New Roman" w:eastAsia="仿宋_GB2312"/>
                <w:szCs w:val="21"/>
              </w:rPr>
              <w:t>3</w:t>
            </w:r>
            <w:r>
              <w:rPr>
                <w:rFonts w:hint="eastAsia" w:ascii="仿宋_GB2312" w:hAnsi="Times New Roman" w:eastAsia="仿宋_GB2312"/>
                <w:szCs w:val="21"/>
              </w:rPr>
              <w:t>、</w:t>
            </w:r>
            <w:r>
              <w:rPr>
                <w:rFonts w:ascii="仿宋_GB2312" w:hAnsi="Times New Roman" w:eastAsia="仿宋_GB2312"/>
                <w:szCs w:val="21"/>
              </w:rPr>
              <w:t>4</w:t>
            </w:r>
            <w:r>
              <w:rPr>
                <w:rFonts w:hint="eastAsia" w:ascii="仿宋_GB2312" w:hAnsi="Times New Roman" w:eastAsia="仿宋_GB2312"/>
                <w:szCs w:val="21"/>
              </w:rPr>
              <w:t>号通道有积水（内涝）风险。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华强北街道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半小时雨量≥40mm或1小时雨量≥65mm或3小时雨量≥100mm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南园街道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半小时雨量≥35mm或1小时雨量≥45mm或3小时雨量≥80mm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地势低洼区域、浦新街和东园路交界口、同心南路巴登西村路口段易积水。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园岭街道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半小时雨量≥35mm或1小时雨量≥45mm或3小时雨量≥80mm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华富街道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半小时雨量≥35mm或1小时雨量≥45mm或3小时雨量≥80mm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莲花街道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半小时雨量≥35mm或1小时雨量≥45mm或3小时雨量≥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65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深南新洲一号立交桥洞、北环新洲立交东南角辅道易积水；民田路深圳证券交易所段有积水（内涝）风险。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梅林街道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梅林LNG安全应急气化站周边梅坳二路、中康路有积水（内涝）风险。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沙头街道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  <w:lang w:val="en"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广深高速桥下滨海大道北侧辅道、竹子林立交下穿通道、白石路转滨河大道三岔路易积水；海园一路隧道、福强路沙尾村路段有积水（内涝）风险。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香蜜湖街道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深南大道车公庙交通枢纽段、香蜜湖下穿通道有积水（内涝）风险。</w:t>
            </w:r>
          </w:p>
        </w:tc>
      </w:tr>
    </w:tbl>
    <w:p>
      <w:pPr>
        <w:pStyle w:val="2"/>
        <w:spacing w:after="0"/>
        <w:jc w:val="center"/>
        <w:outlineLvl w:val="0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2 </w:t>
      </w:r>
      <w:r>
        <w:rPr>
          <w:rFonts w:hint="eastAsia" w:ascii="黑体" w:hAnsi="黑体" w:eastAsia="黑体"/>
          <w:sz w:val="32"/>
          <w:szCs w:val="32"/>
        </w:rPr>
        <w:t>罗湖区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桂园街道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东门街道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mm或3小时雨量≥6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黄贝街道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mm或3小时雨量≥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7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沿河南路文锦渡口岸段有积水（内涝）风险。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莲塘街道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罗沙路莲塘口岸段有积水（内涝）风险。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清水河街道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半小时雨量≥25mm或1小时雨量≥45mm或3小时雨量≥85mm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下坪垃圾焚烧发电厂周边地势低洼区域有积水（内涝）风险。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笋岗街道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地势低洼区域、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洪湖二街44号大院路段、宝岗路转笋岗东路路段易</w:t>
            </w:r>
            <w:r>
              <w:rPr>
                <w:rFonts w:hint="eastAsia" w:ascii="仿宋_GB2312" w:hAnsi="Times New Roman" w:eastAsia="仿宋_GB2312"/>
                <w:szCs w:val="21"/>
              </w:rPr>
              <w:t>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翠竹街道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mm或3小时雨量≥</w:t>
            </w:r>
            <w:r>
              <w:rPr>
                <w:rFonts w:ascii="仿宋_GB2312" w:hAnsi="Times New Roman" w:eastAsia="仿宋_GB2312"/>
                <w:szCs w:val="21"/>
                <w:lang w:bidi="ar"/>
              </w:rPr>
              <w:t>7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深圳人民医院内部局部地势低洼路段有积水（内涝）风险。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东晓街道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南湖街道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罗湖火车站和平路地势低洼区域有积水（内涝）风险。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东湖街道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</w:tbl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3 </w:t>
      </w:r>
      <w:r>
        <w:rPr>
          <w:rFonts w:hint="eastAsia" w:ascii="黑体" w:hAnsi="黑体" w:eastAsia="黑体"/>
          <w:sz w:val="32"/>
          <w:szCs w:val="32"/>
        </w:rPr>
        <w:t>盐田区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沙头角街道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海山街道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盐田街道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梅沙街道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半小时雨量≥40mm或1小时雨量≥55mm或3小时雨量≥90mm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4 </w:t>
      </w:r>
      <w:r>
        <w:rPr>
          <w:rFonts w:hint="eastAsia" w:ascii="黑体" w:hAnsi="黑体" w:eastAsia="黑体"/>
          <w:sz w:val="32"/>
          <w:szCs w:val="32"/>
        </w:rPr>
        <w:t>南山区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沙河街道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滨海大道路面下沉工程周边深湾四路、白石路与沙河东路交汇处有积水（内涝）风险。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西丽街道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半小时雨量≥35mm或1小时雨量≥45mm或3小时雨量≥80mm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地势低洼区域易积水；石鼓路隧道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粤海街道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科苑南路白石路至高新南十道、深南大道科技立交至沙河西天桥段、东滨隧道有积水（内涝）风险。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南山街道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半小时雨量≥45mm或1小时雨量≥65mm或3小时雨量≥85mm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妈湾电厂周边、桂庙路月亮湾大道至南山大道段、临海大道海关保税区、前海地下道路有积水（内涝）风险。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桃源街道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国家超级计算深圳中心周边学康路、笃志路、笃学路局部低洼区域有积水（内涝）风险。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招商街道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25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商海路与港湾大道交汇处易积水。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蛇口街道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深圳湾口岸周边东三路、东四路、深圳湾口岸周边消防一道、消防二道、望海路地势低洼区域、蛇口海洋渔业大楼站有积水（内涝）风险。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南头街道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南山大道深南燃气有限公司南头储配站段、前海地下道路、南头边检小区、前海路星海名城有积水（内涝）风险。</w:t>
            </w:r>
          </w:p>
        </w:tc>
      </w:tr>
    </w:tbl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5 </w:t>
      </w:r>
      <w:r>
        <w:rPr>
          <w:rFonts w:hint="eastAsia" w:ascii="黑体" w:hAnsi="黑体" w:eastAsia="黑体"/>
          <w:sz w:val="32"/>
          <w:szCs w:val="32"/>
        </w:rPr>
        <w:t>宝安区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新安街道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mm或3小时雨量≥6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107国道新安段、前进一路上川路口、洪浪北地铁站、50区自由北小区易积水；海天路地下通道、科林源大厦门口三岔口、祝龙田龙大高速桥涵、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107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国道创业立交北行辅路有积水（内涝）风险。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西乡街道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固戍海滨新村文昌阁192号、宝安大道固戍地铁站、107国道南行固戍大门、西乡臣田旧村、西乡金湾大道（西湾红树林公园）、铁岗公园广深高速桥底易积水；前进二路地势低洼区域、金湾大道中锦钢材交易中心段、海城新村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航城街道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洲石路鹤洲桥底、三围南路西乡台兴产业园、后瑞北区、钟屋工业区18栋厂房旁易积水；钟屋工业三路、爱民路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117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号有积水（内涝）风险。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福永街道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半小时雨量≥30mm或1小时雨量≥55mm或3小时雨量≥95mm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日富路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、白石厦东区华中路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等地势低洼区域易积水。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福海街道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桥头地铁站（伟丰大厦）等地势低洼区域易积水。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新桥街道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外环路广深高速新桥立交、上星南路与中心路丽沙花都、新桥广深公路辅路（华顺加油站）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、万家蓢路6号、160号、193号周边路段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沙井街道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半小时雨量≥25mm或1小时雨量≥40mm或3小时雨量≥75mm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帝堂路锦程路以西段、建福路路尾、新志兴一路西行方向易积水。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松岗街道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山门路与金岛路交汇段、松岗汽车站易积水；江边创业六路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有积水（内涝）风险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燕罗街道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75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朝阳路与广田路交汇、红燕路与朝阳路交汇、水泉路与广田路交汇有积水（内涝）风险。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石岩街道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汇裕名都小区、应人石天宝路段易积水；公园路桥底有积水（内涝）风险。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6 </w:t>
      </w:r>
      <w:r>
        <w:rPr>
          <w:rFonts w:hint="eastAsia" w:ascii="黑体" w:hAnsi="黑体" w:eastAsia="黑体"/>
          <w:sz w:val="32"/>
          <w:szCs w:val="32"/>
        </w:rPr>
        <w:t>龙岗区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平湖街道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振业路平湖火车站隧道口、新木路广深铁路桥底、新木路新围仔村路口易积水。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布吉街道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半小时雨量≥20mm或1小时雨量≥30mm或3小时雨量≥50mm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湖南立交易积水。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吉华街道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0mm或1小时雨量≥4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龙博路、松元头老村、布李路富民城段、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龙博路桥涵段</w:t>
            </w:r>
            <w:r>
              <w:rPr>
                <w:rFonts w:hint="eastAsia" w:ascii="仿宋_GB2312" w:hAnsi="Times New Roman" w:eastAsia="仿宋_GB2312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坂田街道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五和大道四季花城段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南湾街道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龙山路第四人民医院段、沙西小学至南岭万家乐段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、南岭村万家乐及沙西小学段、宝丹路与红棉路交叉口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横岗街道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园山街道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半小时雨量≥25mm或1小时雨量≥35mm或3小时雨量≥55mm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坳新路口、新坡塘老围、安良六村安居路、沿河一路与疏港铁路正下方交汇处桥洞易积水；安良六村安业路与安居路交汇处、安良社区沿河一路疏港铁路桥洞、宝荷路中新加油站对面有积水（内涝）风险。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龙城街道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半小时雨量≥20mm或1小时雨量≥30mm或3小时雨量≥50mm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英才学校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、龙翔大道与吉祥路交叉口、龙平西路与爱龙路交汇处、龙城大道与龙平西路交汇处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龙岗街道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半小时雨量≥25mm或1小时雨量≥35mm或3小时雨量≥55mm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南联第六工业区桥洞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、齐心路与五联路交汇处、雄风路低洼路段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宝龙街道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高背路惠盐高速桥洞、同心阳和浪老屋村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、爱南路同富路交汇处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坪地街道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半小时雨量≥25mm或1小时雨量≥40mm或3小时雨量≥65mm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惠盐高速六联段鹤坑涵洞易积水。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7 </w:t>
      </w:r>
      <w:r>
        <w:rPr>
          <w:rFonts w:hint="eastAsia" w:ascii="黑体" w:hAnsi="黑体" w:eastAsia="黑体"/>
          <w:sz w:val="32"/>
          <w:szCs w:val="32"/>
        </w:rPr>
        <w:t>龙华区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龙华街道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工业路壹成中心段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、和平路与东环一路交叉口道路、福龙路人民路桥底</w:t>
            </w:r>
            <w:r>
              <w:rPr>
                <w:rFonts w:hint="eastAsia" w:ascii="仿宋_GB2312" w:hAnsi="Times New Roman" w:eastAsia="仿宋_GB2312"/>
                <w:szCs w:val="21"/>
              </w:rPr>
              <w:t>等地势低洼区域易积水；东环一路和平路交汇处有积水（内涝）风险。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大浪街道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5mm或3小时雨量≥5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大浪新围街大船坑市场段（大浪浪口村、大浪南路）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、大浪南路和华悦路交汇处</w:t>
            </w:r>
            <w:r>
              <w:rPr>
                <w:rFonts w:hint="eastAsia" w:ascii="仿宋_GB2312" w:hAnsi="Times New Roman" w:eastAsia="仿宋_GB2312"/>
                <w:szCs w:val="21"/>
              </w:rPr>
              <w:t>等地势低洼区域易积水。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观澜街道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龙华大道库坑天桥段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  <w:r>
              <w:rPr>
                <w:rFonts w:hint="eastAsia" w:ascii="仿宋_GB2312" w:hAnsi="Times New Roman" w:eastAsia="仿宋_GB2312"/>
                <w:szCs w:val="21"/>
              </w:rPr>
              <w:t>观光路龙华大道至长安桥段有积水（内涝）风险。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民治街道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福龙路与人民路高铁桥段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、工业路转梅龙大道、布龙路东行右转民治大道</w:t>
            </w:r>
            <w:r>
              <w:rPr>
                <w:rFonts w:hint="eastAsia" w:ascii="仿宋_GB2312" w:hAnsi="Times New Roman" w:eastAsia="仿宋_GB2312"/>
                <w:szCs w:val="21"/>
              </w:rPr>
              <w:t>易积水；龙华隧道有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观湖街道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mm或1小时雨量≥35mm或3小时雨量≥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环观南路与观平路交汇处易积水。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福城街道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地势低洼区域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、长湖地铁站附近、章阁路塘前老村门口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8 </w:t>
      </w:r>
      <w:r>
        <w:rPr>
          <w:rFonts w:hint="eastAsia" w:ascii="黑体" w:hAnsi="黑体" w:eastAsia="黑体"/>
          <w:sz w:val="32"/>
          <w:szCs w:val="32"/>
        </w:rPr>
        <w:t>坪山区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坪山街道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宝山第二工业区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龙田街道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龙兴南路龙田社区大水湾</w:t>
            </w: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、林湖路与田欢路交汇处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碧岭街道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石井街道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半小时雨量≥30mm或1小时雨量≥40mm或3小时雨量≥70mm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坑梓街道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马峦街道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半小时雨量≥40mm或1小时雨量≥55mm或3小时雨量≥75mm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adjustRightInd w:val="0"/>
              <w:snapToGrid w:val="0"/>
              <w:rPr>
                <w:rFonts w:ascii="仿宋_GB2312" w:hAnsi="Times New Roman" w:eastAsia="仿宋_GB2312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地势低洼区域易积水。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0</w:t>
      </w:r>
      <w:r>
        <w:rPr>
          <w:rFonts w:ascii="黑体" w:hAnsi="黑体" w:eastAsia="黑体"/>
          <w:sz w:val="32"/>
          <w:szCs w:val="32"/>
        </w:rPr>
        <w:t xml:space="preserve">9 </w:t>
      </w:r>
      <w:r>
        <w:rPr>
          <w:rFonts w:hint="eastAsia" w:ascii="黑体" w:hAnsi="黑体" w:eastAsia="黑体"/>
          <w:sz w:val="32"/>
          <w:szCs w:val="32"/>
        </w:rPr>
        <w:t>光明区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光明街道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东周社区周家大道及周边区域内涝点、双明大道断头路处（正兆景嘉园旁）地势低洼区域易积水。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公明街道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东环大道别墅路口易积水；上村社区龙大桥底、莲塘龙大桥底、南庄社区松宝大家具城、警民路、李松蓢社区炮台路</w:t>
            </w:r>
            <w:r>
              <w:rPr>
                <w:rFonts w:ascii="仿宋_GB2312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号、南庄万绿湖有积水（内涝）风险。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凤凰街道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40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55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长凤路龙大高速桥底、光侨路龙大高速桥底易积水；东环大道、松白路地势低洼区域，丰硕路龙大桥洞、同业路科农路桥洞、龙大高速2号桥洞有积水（内涝）风险。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马田街道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0mm或1小时雨量≥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0mm或3小时雨量≥</w:t>
            </w:r>
            <w:r>
              <w:rPr>
                <w:rFonts w:ascii="仿宋_GB2312" w:hAnsi="Times New Roman" w:eastAsia="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根玉路东方大道交汇处易积水；东环大道松宝大道段、将围社区南石路、上石家与通兴路交汇处、薯田埔福前路有积水（内涝）风险。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玉塘街道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光侨雅苑（长祥路）、东长路外环高速长圳入口等地势低洼区域易积水；根塘二路有积水（内涝）风险。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bidi="ar"/>
              </w:rPr>
              <w:t>新湖街道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半小时雨量≥25mm或1小时雨量≥35mm或3小时雨量≥60mm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圳美同富裕工业区易积水；第二职业技术学校旁广深港高铁桥底、康弘路新陂头牛场、中山大学西门有积水（内涝）风险。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10 </w:t>
      </w:r>
      <w:r>
        <w:rPr>
          <w:rFonts w:hint="eastAsia" w:ascii="黑体" w:hAnsi="黑体" w:eastAsia="黑体"/>
          <w:sz w:val="32"/>
          <w:szCs w:val="32"/>
        </w:rPr>
        <w:t>大鹏新区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5916"/>
        <w:gridCol w:w="6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葵涌街道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半小时雨量≥40mm或1小时雨量≥55mm或3小时雨量≥90mm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 w:val="2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大鹏街道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半小时雨量≥45mm或1小时雨量≥65mm或3小时雨量≥105mm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南澳街道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半小时雨量≥45mm或1小时雨量≥65mm或3小时雨量≥105mm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地势低洼区域易积水。</w:t>
            </w:r>
          </w:p>
        </w:tc>
      </w:tr>
    </w:tbl>
    <w:p>
      <w:pPr>
        <w:pStyle w:val="2"/>
      </w:pPr>
    </w:p>
    <w:p>
      <w:pPr>
        <w:pStyle w:val="2"/>
        <w:spacing w:after="0"/>
        <w:jc w:val="center"/>
        <w:outlineLvl w:val="0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pStyle w:val="2"/>
        <w:spacing w:after="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11 </w:t>
      </w:r>
      <w:r>
        <w:rPr>
          <w:rFonts w:hint="eastAsia" w:ascii="黑体" w:hAnsi="黑体" w:eastAsia="黑体"/>
          <w:sz w:val="32"/>
          <w:szCs w:val="32"/>
        </w:rPr>
        <w:t>深汕特别合作区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5896"/>
        <w:gridCol w:w="6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街道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降雨阈值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赤石镇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1小时雨量≥40mm或3小时雨量≥70mm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地势低洼地段易积水。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1小时雨量≥50mm或3小时雨量≥85mm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大水田、杨安村有积水（内涝）风险。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1小时雨量≥50mm或3小时雨量≥85mm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大围村、元宵围村易积水。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微软雅黑"/>
                <w:kern w:val="0"/>
                <w:szCs w:val="21"/>
                <w:lang w:bidi="ar"/>
              </w:rPr>
              <w:t>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门镇</w:t>
            </w:r>
          </w:p>
        </w:tc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bidi="ar"/>
              </w:rPr>
              <w:t>1小时雨量≥50mm或3小时雨量≥85mm</w:t>
            </w:r>
          </w:p>
        </w:tc>
        <w:tc>
          <w:tcPr>
            <w:tcW w:w="2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港尾易积水；驷马岭村、新径村有积水（内涝）风险。</w:t>
            </w:r>
          </w:p>
        </w:tc>
      </w:tr>
    </w:tbl>
    <w:p>
      <w:pPr>
        <w:pStyle w:val="2"/>
        <w:spacing w:after="0"/>
        <w:rPr>
          <w:rFonts w:ascii="仿宋_GB2312" w:hAnsi="宋体" w:eastAsia="仿宋_GB2312" w:cs="微软雅黑"/>
          <w:kern w:val="2"/>
          <w:szCs w:val="21"/>
        </w:rPr>
      </w:pPr>
    </w:p>
    <w:p>
      <w:pPr>
        <w:pStyle w:val="2"/>
        <w:spacing w:after="0"/>
        <w:rPr>
          <w:rFonts w:hint="eastAsia" w:ascii="仿宋_GB2312" w:hAnsi="宋体" w:eastAsia="仿宋_GB2312" w:cs="微软雅黑"/>
          <w:kern w:val="2"/>
          <w:szCs w:val="21"/>
        </w:rPr>
      </w:pPr>
    </w:p>
    <w:p>
      <w:pPr>
        <w:pStyle w:val="2"/>
        <w:spacing w:after="0"/>
        <w:rPr>
          <w:rFonts w:ascii="仿宋_GB2312" w:hAnsi="宋体" w:eastAsia="仿宋_GB2312" w:cs="微软雅黑"/>
          <w:kern w:val="2"/>
          <w:szCs w:val="21"/>
        </w:rPr>
      </w:pPr>
      <w:r>
        <w:rPr>
          <w:rFonts w:hint="eastAsia" w:ascii="仿宋_GB2312" w:hAnsi="宋体" w:eastAsia="仿宋_GB2312" w:cs="微软雅黑"/>
          <w:kern w:val="2"/>
          <w:szCs w:val="21"/>
        </w:rPr>
        <w:t>备注：</w:t>
      </w:r>
    </w:p>
    <w:p>
      <w:pPr>
        <w:pStyle w:val="2"/>
        <w:spacing w:after="0"/>
        <w:ind w:firstLine="420" w:firstLineChars="200"/>
        <w:rPr>
          <w:rFonts w:ascii="仿宋_GB2312" w:hAnsi="宋体" w:eastAsia="仿宋_GB2312" w:cs="微软雅黑"/>
          <w:kern w:val="2"/>
          <w:szCs w:val="21"/>
        </w:rPr>
      </w:pPr>
      <w:r>
        <w:rPr>
          <w:rFonts w:hint="eastAsia" w:ascii="仿宋_GB2312" w:hAnsi="宋体" w:eastAsia="仿宋_GB2312" w:cs="微软雅黑"/>
          <w:kern w:val="2"/>
          <w:szCs w:val="21"/>
        </w:rPr>
        <w:t>1、附表1：台风风险主要考虑大风、风暴潮，由台风引起的降雨风险参照暴雨灾种；</w:t>
      </w:r>
    </w:p>
    <w:p>
      <w:pPr>
        <w:pStyle w:val="2"/>
        <w:spacing w:after="0"/>
        <w:ind w:firstLine="420" w:firstLineChars="200"/>
        <w:rPr>
          <w:rFonts w:ascii="仿宋_GB2312" w:hAnsi="宋体" w:eastAsia="仿宋_GB2312" w:cs="微软雅黑"/>
          <w:kern w:val="2"/>
          <w:szCs w:val="21"/>
        </w:rPr>
      </w:pPr>
      <w:r>
        <w:rPr>
          <w:rFonts w:hint="eastAsia" w:ascii="仿宋_GB2312" w:hAnsi="宋体" w:eastAsia="仿宋_GB2312" w:cs="微软雅黑"/>
          <w:kern w:val="2"/>
          <w:szCs w:val="21"/>
        </w:rPr>
        <w:t>2、附件2：易积水均为近两年出现过积水（内涝）情况；易短时积水为采用1小时</w:t>
      </w:r>
      <w:r>
        <w:rPr>
          <w:rFonts w:hint="eastAsia" w:ascii="仿宋_GB2312" w:hAnsi="宋体" w:eastAsia="仿宋_GB2312" w:cs="微软雅黑"/>
          <w:kern w:val="2"/>
          <w:szCs w:val="21"/>
          <w:lang w:val="en-US" w:eastAsia="zh-CN"/>
        </w:rPr>
        <w:t>9</w:t>
      </w:r>
      <w:r>
        <w:rPr>
          <w:rFonts w:hint="eastAsia" w:ascii="仿宋_GB2312" w:hAnsi="宋体" w:eastAsia="仿宋_GB2312" w:cs="微软雅黑"/>
          <w:kern w:val="2"/>
          <w:szCs w:val="21"/>
        </w:rPr>
        <w:t>0毫米降雨情况模拟，可能存在积水（内涝）风险的区域。</w:t>
      </w:r>
    </w:p>
    <w:p>
      <w:pPr>
        <w:pStyle w:val="2"/>
        <w:spacing w:after="0"/>
        <w:ind w:firstLine="420" w:firstLineChars="200"/>
        <w:rPr>
          <w:rFonts w:ascii="仿宋_GB2312" w:hAnsi="宋体" w:eastAsia="仿宋_GB2312" w:cs="微软雅黑"/>
          <w:kern w:val="2"/>
          <w:szCs w:val="21"/>
        </w:rPr>
      </w:pPr>
    </w:p>
    <w:p>
      <w:r>
        <w:rPr>
          <w:rFonts w:hint="eastAsia" w:ascii="仿宋_GB2312" w:hAnsi="宋体" w:eastAsia="仿宋_GB2312" w:cs="微软雅黑"/>
          <w:kern w:val="2"/>
          <w:szCs w:val="21"/>
          <w:lang w:val="en"/>
        </w:rPr>
        <w:t>修改办法：选择</w:t>
      </w:r>
      <w:r>
        <w:rPr>
          <w:rFonts w:hint="eastAsia" w:ascii="仿宋_GB2312" w:hAnsi="宋体" w:eastAsia="仿宋_GB2312" w:cs="微软雅黑"/>
          <w:kern w:val="2"/>
          <w:szCs w:val="21"/>
        </w:rPr>
        <w:t>20-21年以及22-23年</w:t>
      </w:r>
      <w:r>
        <w:rPr>
          <w:rFonts w:hint="eastAsia" w:ascii="仿宋_GB2312" w:hAnsi="宋体" w:eastAsia="仿宋_GB2312" w:cs="微软雅黑"/>
          <w:kern w:val="2"/>
          <w:szCs w:val="21"/>
          <w:lang w:val="en"/>
        </w:rPr>
        <w:t>积涝发生时最近站点的最大</w:t>
      </w:r>
      <w:r>
        <w:rPr>
          <w:rFonts w:hint="eastAsia" w:ascii="仿宋_GB2312" w:hAnsi="宋体" w:eastAsia="仿宋_GB2312" w:cs="微软雅黑"/>
          <w:kern w:val="2"/>
          <w:szCs w:val="21"/>
        </w:rPr>
        <w:t>3小时雨量，得到各区不同时段积涝发生时的平均降水强度，比较两个时段的降水变化，并按比例对各区各街道的降水阈值进行修改。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7B4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  <w:kern w:val="0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2024-03-14T09:45:45Z</dcterms:created>
  <dc:creator>东冬</dc:creator>
  <cp:lastModifiedBy>DonnyChiang</cp:lastModifiedBy>
  <dcterms:modified xsi:type="dcterms:W3CDTF">2024-03-14T09:46:13Z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A85AC1553DCF4015AC658A674BCA42F9_12</vt:lpwstr>
  </property>
</Properties>
</file>