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  <w:r>
        <w:rPr>
          <w:rFonts w:hint="eastAsia" w:ascii="黑体" w:hAnsi="宋体" w:eastAsia="黑体" w:cs="微软雅黑"/>
          <w:sz w:val="32"/>
          <w:szCs w:val="32"/>
          <w:lang w:bidi="ar"/>
        </w:rPr>
        <w:t>附件1</w:t>
      </w:r>
    </w:p>
    <w:p>
      <w:pPr>
        <w:pStyle w:val="3"/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深圳市气象灾害风险提示（202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年版）</w:t>
      </w:r>
    </w:p>
    <w:p>
      <w:pPr>
        <w:pStyle w:val="3"/>
        <w:spacing w:line="560" w:lineRule="exact"/>
      </w:pPr>
    </w:p>
    <w:tbl>
      <w:tblPr>
        <w:tblStyle w:val="6"/>
        <w:tblW w:w="14539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06"/>
        <w:gridCol w:w="2011"/>
        <w:gridCol w:w="10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黑体"/>
                <w:szCs w:val="21"/>
              </w:rPr>
              <w:t>序号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黑体"/>
                <w:szCs w:val="21"/>
              </w:rPr>
              <w:t>灾种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黑体"/>
                <w:szCs w:val="21"/>
              </w:rPr>
              <w:t>影响行业（对象）</w:t>
            </w:r>
          </w:p>
        </w:tc>
        <w:tc>
          <w:tcPr>
            <w:tcW w:w="106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黑体"/>
                <w:szCs w:val="21"/>
              </w:rPr>
              <w:t>主要风险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  <w:lang w:val="en"/>
              </w:rPr>
            </w:pPr>
            <w:r>
              <w:rPr>
                <w:rFonts w:ascii="仿宋_GB2312" w:hAnsi="仿宋_GB2312" w:eastAsia="仿宋_GB2312" w:cs="宋体"/>
                <w:szCs w:val="21"/>
                <w:lang w:val="en"/>
              </w:rPr>
              <w:t>1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台风</w:t>
            </w:r>
          </w:p>
          <w:p>
            <w:pPr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教育</w:t>
            </w:r>
          </w:p>
        </w:tc>
        <w:tc>
          <w:tcPr>
            <w:tcW w:w="10699" w:type="dxa"/>
            <w:vAlign w:val="center"/>
          </w:tcPr>
          <w:p>
            <w:pPr>
              <w:pStyle w:val="2"/>
              <w:spacing w:after="0"/>
              <w:rPr>
                <w:rFonts w:ascii="仿宋_GB2312" w:hAnsi="仿宋_GB2312" w:eastAsia="仿宋_GB2312" w:cstheme="minor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影响学校室外教学活动；学校停课，可能影响重要考试；在校或在途师生安全受到威胁。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道路、城市轨道、铁路等交通受阻，客运码头停航，飞机航班延误或取消，大量乘客滞留；城市轨道高架或地面线受大风影响；交通标识牌、道路护栏等被风吹倒，交通设施受损，影响交通安全。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危及高空、户外作业（活动）安全；临时搭建物、简易工棚、老旧危房可能被风吹倒，建筑工地脚手架、塔吊、龙门吊等倒塌、损毁可能引发安全生产事故及次生、衍生灾害，可能造成人员伤亡。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水务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可能造成海堤损毁、潮水顶托河道水位上涨；可能造成水库浪涌；可能造成水厂</w:t>
            </w:r>
            <w: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泵站停产、管道破损，导致停水。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城管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吹落（倒）广告牌、路灯，影响行人和交通安全；城市景观受到破坏，行道树出现倒伏、断枝，给行人、过路车辆、供电线路带来威胁。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影响户外文体活动、游乐项目；旅游景观、旅游设施损毁，户外旅游人员安全受到威胁，造成游客滞留。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农作物倒伏减产甚至绝收，</w:t>
            </w:r>
            <w:r>
              <w:rPr>
                <w:rFonts w:ascii="仿宋_GB2312" w:hAnsi="仿宋_GB2312" w:eastAsia="仿宋_GB2312" w:cs="仿宋_GB2312"/>
                <w:szCs w:val="32"/>
              </w:rPr>
              <w:t>农业生产设施遭受损坏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养殖业遭受损失，林木倒伏。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海洋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海上作业船舶、航行船舶安全受到威胁，甚至引发重大安全事故，造成设施损毁、人员伤亡；港口码头集装箱可能被吹落；可能造成海水倒灌、海堤溃决等。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基础设施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吹落高层建筑物的悬挂物、搁置物及附属物（玻璃幕墙）；电力、通信、能源等设施设备或传输线路、管道损毁造成电力、通信、能源等传输中断，可能导致区域甚至大面积断水、断电、断网、断气等；小型住宅民居、公共建筑物（构筑物）结构性损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2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暴雨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教育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影响室外教学活动；学校停课，可能影响重要考试；在校或在途师生安全受到威胁。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可能造成地铁站进水，道路积水，可能导致人员被困、淹溺，车辆熄火；城市轨道、铁路、海上航运等交通受阻，飞机航班延误或取消，导致大量乘客滞留。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可能造成地下停车场进水；可能造成住房小区地下变电站漏电停用；危及高空、户外作业安全；建筑工地塔吊、龙门吊及其他大型设备等损毁可能引发事故及次生、衍生灾害。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水务</w:t>
            </w:r>
          </w:p>
        </w:tc>
        <w:tc>
          <w:tcPr>
            <w:tcW w:w="1069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可能造成河水上涨漫溢、河堤损毁、城市积涝、山洪暴发、垮坝；导致暗涵、河道、湖泊水位上升，滞留人员有淹溺风险；水库泄（溢）洪可能导致下游内涝风险；可能造成输水管网损毁，导致用户停水。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城管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树木出现倒伏、断枝，给行人、过路车辆、供电线路带来威胁；大型广告牌等被暴雨伴随的大风吹倒，可能造成人员伤亡；可能导致公园积水、山体滑坡；低洼水浸区域存在漏电隐患，涉水通行有触电风险。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旅游景观、旅游设施损毁，户外旅游人员安全受到威胁，造成游客滞留。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农田内涝、农作物减产甚至绝收，</w:t>
            </w:r>
            <w:r>
              <w:rPr>
                <w:rFonts w:ascii="仿宋_GB2312" w:hAnsi="仿宋_GB2312" w:eastAsia="仿宋_GB2312" w:cs="仿宋_GB2312"/>
                <w:szCs w:val="32"/>
              </w:rPr>
              <w:t>农业生产设施遭受损坏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养殖业遭受损失，林木倒伏。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基础设施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力、通信、供水、供气等设施设备或传输线路、管道损毁造成电力、通信、供水、供气等传输中断，可能导致区域甚至大面积断水、断电、断网、断气等；水浸变电站造成变电站停运；地铁站、地下商场、地下车库、下沉式隧道等被水淹浸，造成车辆损失，威胁生命安全；水浸区域室外用电设施可能漏电，周边行人有触电风险；可能引发地下管道等有限空间作业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次生灾害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持续强降水引发崩塌、滑坡、泥石流等地质灾害；暴雨导致积水增多，蚊虫孳生快，登革热等疫情暴发风险急剧上升。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3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干旱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水务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水资源不足</w:t>
            </w: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造成城市供水紧张。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ascii="仿宋_GB2312" w:hAnsi="仿宋_GB2312" w:eastAsia="仿宋_GB2312" w:cs="仿宋_GB2312"/>
                <w:szCs w:val="32"/>
              </w:rPr>
              <w:t>农田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Cs w:val="32"/>
              </w:rPr>
              <w:t>池塘等缺水甚至干枯；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粮食等作物、林木因缺水长势差，甚至干枯绝收；林地、草场植被退化。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卫生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因旱灾导致的食品和饮用水卫生安全问题引发公共卫生事件。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生态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江河补水不足导致水质变差风险增加。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消防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干旱与高温耦合将增加火灾隐患，城市垃圾堆垛、天台杂物燃烧、用电过载可能引起火灾等事故。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4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寒冷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低温雨雪冰冻使公路、铁路、民航运输受阻，车辆被堵、人员被困，煤电油运输受阻；城市因运输受阻，居民正常生活和生命安全受到威胁。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theme="minorEastAsia"/>
                <w:spacing w:val="-4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寒潮大风易造成建筑工地塔吊、龙门吊及其他大型设备等倾倒或损毁，引发安全生产事故及次生、衍生灾害；老化的高层建筑玻璃幕墙、外墙瓷砖和其他建筑材料被风吹落脱，造成人员伤亡。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城管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寒潮大风引发高空悬挂物、搁置物、户外广告牌等被风吹落，影响行人和交通；引发城市绿化植物冻害。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水务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气温</w:t>
            </w:r>
            <w: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℃以下时可能造成供水管网因冰冻损坏，</w:t>
            </w: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居民供水受影响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；温度剧烈变化导致土壤层出现凸起和塌陷，危及水库、山塘坝体安全。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卫生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感冒咳嗽、发烧、关节炎、心脑血管等患者增多，医院就诊量增加；儿童、老人、流浪乞讨人员、困难群众等群体的卫生健康因寒冷受到威胁；因使用燃气不当导致一氧化碳中毒的风险增加。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通信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通信设施设备及传输线路因冰冻损坏，重要通信枢纽供电中断。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蔬菜、粮食等作物</w:t>
            </w:r>
            <w: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以及林果业生产遭受冻害，或因日照不足、病虫害蔓延导致农作物减产减收；家禽、牲畜及水产品被冻死或患病。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</w:rPr>
              <w:t>海洋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</w:rPr>
              <w:t>寒潮大风影响海上作业、渔业养殖设施安全，甚至引发重大安全事故，造成设施损毁、人员伤亡。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消防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寒潮大风及湿度下降导致森林火险等级升高。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5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道路</w:t>
            </w:r>
          </w:p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结冰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路面结冰导致道路交通受阻，易引发道路交通安全事故，铁路列车晚点或停运，飞机航班延误或取消，大量乘客滞留需要安置。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供水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低温冰冻造成供水系统管道、设备冻裂，供水受阻。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6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雷雨</w:t>
            </w:r>
          </w:p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大风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教育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短时大风影响室外教学活动、在校和上下学学生安全。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高峰繁忙时段道路、城市轨道等交通受阻，公众上班上学延误；铁路轨道交通受阻；城市轨道高架或地面线受大风影响；飞机航班延误或取消，大量乘客滞留。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pStyle w:val="2"/>
              <w:spacing w:after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可能造成地下停车场积水；可能造成住房小区地下变电站漏电停用；</w:t>
            </w:r>
            <w:r>
              <w:rPr>
                <w:rFonts w:hint="eastAsia" w:ascii="仿宋_GB2312" w:hAnsi="仿宋_GB2312" w:eastAsia="仿宋_GB2312" w:cstheme="minorEastAsia"/>
                <w:spacing w:val="-4"/>
                <w:kern w:val="2"/>
                <w:szCs w:val="21"/>
                <w:lang w:bidi="ar"/>
              </w:rPr>
              <w:t>危及高空、户外作业安全；临时搭建物、简易工棚、老旧房屋受损；建筑工地脚手架、塔吊、龙门吊等倒塌、损毁可能引发安全生产事故及次生、衍生灾害，造成人员伤亡；可能吹落高层建筑物的悬挂物、搁置物及附属物（玻璃幕墙），影响行人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水务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低洼处、易涝点积水；暗涵、河道、湖泊、水库水位迅速上升，影响滞留人员人身安全。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城管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可能吹落（倒）广告牌、路灯等，造成人员伤亡；树木倒伏，殃及行人、车辆及周边简易建筑物。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theme="minorEastAsia"/>
                <w:spacing w:val="-4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theme="minorEastAsia"/>
                <w:spacing w:val="-4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影响户外文体旅游场所运营；海上旅游人员安全受到威胁。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ascii="仿宋_GB2312" w:hAnsi="仿宋_GB2312" w:eastAsia="仿宋_GB2312" w:cs="仿宋_GB2312"/>
                <w:szCs w:val="32"/>
              </w:rPr>
              <w:t>农作物因强风折断而减产，农业生产设施因强风吹倒而遭受损失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，林木倒伏</w:t>
            </w:r>
            <w:r>
              <w:rPr>
                <w:rFonts w:ascii="仿宋_GB2312" w:hAnsi="仿宋_GB2312" w:eastAsia="仿宋_GB2312" w:cs="仿宋_GB231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海洋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作业船舶、航行船舶、渔业养殖设施安全受到严重威胁，甚至引发重大安全事故，造成设施损毁、人员伤亡。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危化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雷击引发工业园区和相关危化品企业的燃爆、火灾等事故；雷击造成停机坪上户外作业人员受伤害，引发航油存储区域的火灾等事故。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基础设施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电力、通信等设施设备或传输线路、管道损毁造成电力、通信等传输中断。地下空间（地下商场、地铁站、地下通道、地下车库等）水浸。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7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冰雹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高峰繁忙时段道路、城市轨道等交通受阻，公众上班上学延误；铁路轨道交通受阻；飞机航班延误或取消，大量乘客滞留；冰雹砸坏、损毁民航设施设备及航空器等，危害作业人员安全。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塔吊、龙门吊及其他大型设备等损毁可能引发事故及次生、衍生灾害。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城管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户外设施（路灯、广告灯）造成损失；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大型广告牌等损毁，可能造成人员伤亡。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户外旅游人员安全受到威胁。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农业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ascii="仿宋_GB2312" w:hAnsi="仿宋_GB2312" w:eastAsia="仿宋_GB2312" w:cs="仿宋_GB2312"/>
                <w:szCs w:val="32"/>
              </w:rPr>
              <w:t>造成农作物受损，农业生产设施受损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海洋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作业船舶、航行船舶、渔业养殖设施及海上石油平台安全受到严重威胁，甚至引发重大安全事故，造成设施损毁、人员伤亡。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基础设施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电力、通信等设施设备或传输线路、管道损毁造成电力、通信等传输中断。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8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雷电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教育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造成学校功能教室设备及系统损坏，影响教学活动开展。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航空、航运、铁路、高速公路、轨道交通等晚点或停运，造成交通受阻、乘客滞留；损坏交通信号灯、雷达、导航等设施设备；公交站等场所人员伤亡；高速公路收费站遭受雷击无法进行计费。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旅游景区等户外经营场所旅游人员安全受到威胁。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电力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引起线路故障、人员伤亡、设备损坏，可能造成区域甚至大面积停电。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通信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通信信号缺失，数据中断，引发生产和安全事故；政府、企业等信息系统损坏，造成城市运行混乱。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广电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广播电视设备损坏，广播电视信息中断。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危化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引发油库、气库、加油加气站、液化天然气、油</w:t>
            </w:r>
            <w: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（气）管道站场、阀室等危险环境及设施损坏、爆炸或者火灾，造成人员伤亡。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消防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引发森林火灾，导致森林火险等级升高。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基础设施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建筑物、建筑物内电子设备损坏，甚至引发人身伤害。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9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强季风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教育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学校停课，可能影响重要考试；在校或在途师生的安全受到威胁。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道路、城市轨道、铁路等交通受阻，客运码头停航，城市轨道高架或地面线受大风影响；飞机航班延误或取消，大量乘客滞留。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可能造成地下停车场积水；可能造成住房小区地下变电站漏电停用；</w:t>
            </w:r>
            <w:r>
              <w:rPr>
                <w:rFonts w:hint="eastAsia" w:ascii="仿宋_GB2312" w:hAnsi="仿宋_GB2312" w:eastAsia="仿宋_GB2312" w:cstheme="minorEastAsia"/>
                <w:spacing w:val="-4"/>
                <w:szCs w:val="21"/>
                <w:lang w:bidi="ar"/>
              </w:rPr>
              <w:t>危及高空、户外作业安全；临时搭建物、简易工棚、老旧房屋受损；建筑工地脚手架、塔吊、龙门吊等倒塌、损毁可能引发安全生产事故及次生、衍生灾害，造成人员伤亡；可能吹落高层建筑物的悬挂物、搁置物及附属物（玻璃幕墙），影响行人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城管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户外广告牌等被风吹倒，可能造成人员伤亡；城市景观受到破坏，树木出现倒伏、断枝，给行人、过路车辆、供电线路等带来威胁。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旅游景观、旅游设施损毁，户外旅游人员安全受到威胁，造成游客滞留。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ascii="仿宋_GB2312" w:hAnsi="仿宋_GB2312" w:eastAsia="仿宋_GB2312" w:cs="仿宋_GB2312"/>
                <w:szCs w:val="32"/>
              </w:rPr>
              <w:t>农作物倒伏减产甚至绝收，农业生产设施受损，养殖业遭受损失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，林木倒伏、断枝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海洋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作业船舶、航行船舶安全受到严重威胁，甚至引发重大安全事故，造成设施损毁、人员伤亡；海上客船延航、停航，乘客大量滞留。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基础设施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临时搭建物、简易工棚、建筑物的悬挂物、广告牌、标识牌、农用薄膜、防尘网等易飘物被大风吹至电力设备上造成跳闸故障，导致区域甚至深圳大面积停电；电力、通信、能源等设施设备或传输线路、管道损毁造成电力、通信、能源等传输中断；高层建筑、公共场馆、交通设施受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10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高温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教育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中小学生戏水溺亡事故概率高；户外教学活动中，学生中暑概率高。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高温可能导致汽车驾驶员疲劳驾驶以及汽车爆胎、自燃等交通事故；高温可能导致危险化学品在运输过程中“跑、冒、滴、漏”，并在高温下分解，导致燃烧、爆炸风险增高。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住建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有限空间内污物在高温下更易产生沼气、硫化氢、一氧化碳等有毒有害易燃气体，导致人员中毒，气体爆燃的风险增大；高温天气下，人员容易忽视个人防护，高空坠落事故易发；高温下室外作业人员中暑概率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农林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ascii="仿宋_GB2312" w:hAnsi="仿宋_GB2312" w:eastAsia="仿宋_GB2312" w:cs="仿宋_GB2312"/>
                <w:szCs w:val="32"/>
              </w:rPr>
              <w:t>影响农作物生长以及水产养殖业，可能引发森林火灾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旅游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高温天气下，水上旅游人数增加，人员溺水事故可能增加。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卫生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户外、露天工作者健康受到威胁，热射病、中暑、心脏病、高血压等患者增加，疟疾和登革热等疾病传播加剧，医院就诊量增加。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电力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电网负荷增大，供电紧张，可能引发区域性停电事件。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危化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易燃易爆危险品运输或存放不当可能引发生产安全事故。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消防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超负荷用电导致火灾等事故；线路高温老化导致漏电、火灾等事故。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生态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32"/>
              </w:rPr>
              <w:t>高温天气易加剧臭氧污染，威胁人体健康；高温容易导致水中微生物过度繁殖，赤潮风险增大。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11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大雾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能见度低可能引发道路、水上交通安全事故、飞机航班延误或取消，大量乘客滞留；重要航道、高速公路因大雾运行受阻，大量船只、车辆、人员、货物无法通行。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卫生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易诱发呼吸系统疾病，医院就诊量增加。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电力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电网发生“污闪”故障，造成大面积停电。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12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灰霾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交通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低能见度可能影响道路交通、机场、港口码头等安全运营。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卫生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户外活动易诱发呼吸系统、心脑血管系统疾病等。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生态</w:t>
            </w: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造成大气环境质量变差，加重大气污染，对生态环境产生危害。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13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地质</w:t>
            </w:r>
          </w:p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灾害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发生滑坡、崩塌、泥石流，可能造成电力设施受损以及人员伤亡和财产损失。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ascii="仿宋_GB2312" w:hAnsi="仿宋_GB2312" w:eastAsia="仿宋_GB2312" w:cs="宋体"/>
                <w:szCs w:val="21"/>
              </w:rPr>
              <w:t>14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森林</w:t>
            </w:r>
          </w:p>
          <w:p>
            <w:pPr>
              <w:jc w:val="center"/>
              <w:rPr>
                <w:rFonts w:ascii="仿宋_GB2312" w:hAnsi="仿宋_GB2312" w:eastAsia="仿宋_GB2312" w:cs="宋体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Cs w:val="21"/>
              </w:rPr>
              <w:t>火险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</w:p>
        </w:tc>
        <w:tc>
          <w:tcPr>
            <w:tcW w:w="1069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Cs w:val="44"/>
              </w:rPr>
              <w:t>造成林木损毁，导致人员伤亡、空气污染等。电力设施周边森林火灾导致电力设备故障跳闸、受损，导致区域甚至大面积停电。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506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kern w:val="0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2024-03-14T09:45:20Z</dcterms:created>
  <dc:creator>东冬</dc:creator>
  <cp:lastModifiedBy>DonnyChiang</cp:lastModifiedBy>
  <dcterms:modified xsi:type="dcterms:W3CDTF">2024-03-14T09:45:34Z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3025EB0509E44527968C332F22F1024F_12</vt:lpwstr>
  </property>
</Properties>
</file>