
<file path=[Content_Types].xml><?xml version="1.0" encoding="utf-8"?>
<Types xmlns="http://schemas.openxmlformats.org/package/2006/content-types">
  <Default Extension="xml" ContentType="application/xml"/>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oter1.xml" ContentType="application/vnd.openxmlformats-officedocument.wordprocessingml.footer+xml"/>
  <Override PartName="/word/footer2.xml" ContentType="application/vnd.openxmlformats-officedocument.wordprocessingml.footer+xml"/>
  <Override PartName="/word/footer3.xml" ContentType="application/vnd.openxmlformats-officedocument.wordprocessingml.foot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pPr>
        <w:keepNext w:val="0"/>
        <w:keepLines w:val="0"/>
        <w:pageBreakBefore w:val="0"/>
        <w:widowControl/>
        <w:kinsoku/>
        <w:wordWrap/>
        <w:overflowPunct/>
        <w:topLinePunct w:val="0"/>
        <w:autoSpaceDE/>
        <w:autoSpaceDN/>
        <w:bidi w:val="0"/>
        <w:adjustRightInd/>
        <w:snapToGrid/>
        <w:spacing w:line="520" w:lineRule="exact"/>
        <w:jc w:val="left"/>
        <w:textAlignment w:val="auto"/>
        <w:rPr>
          <w:rFonts w:ascii="黑体" w:hAnsi="Calibri" w:eastAsia="黑体"/>
          <w:sz w:val="32"/>
          <w:szCs w:val="32"/>
        </w:rPr>
      </w:pPr>
      <w:r>
        <w:rPr>
          <w:rFonts w:hint="eastAsia" w:ascii="黑体" w:eastAsia="黑体"/>
          <w:sz w:val="32"/>
          <w:szCs w:val="32"/>
        </w:rPr>
        <w:t>附件1</w:t>
      </w:r>
    </w:p>
    <w:p>
      <w:pPr>
        <w:widowControl/>
        <w:spacing w:line="560" w:lineRule="exact"/>
        <w:jc w:val="left"/>
        <w:rPr>
          <w:rFonts w:ascii="黑体" w:hAnsi="黑体" w:eastAsia="黑体" w:cs="黑体"/>
          <w:szCs w:val="22"/>
        </w:rPr>
      </w:pPr>
    </w:p>
    <w:p>
      <w:pPr>
        <w:spacing w:line="560" w:lineRule="exact"/>
        <w:rPr>
          <w:rFonts w:ascii="新宋体" w:hAnsi="新宋体" w:eastAsia="新宋体" w:cs="新宋体"/>
          <w:sz w:val="20"/>
          <w:szCs w:val="20"/>
        </w:rPr>
      </w:pPr>
      <w:r>
        <w:rPr>
          <w:rFonts w:hint="eastAsia" w:ascii="新宋体" w:hAnsi="新宋体" w:eastAsia="新宋体" w:cs="新宋体"/>
          <w:b/>
          <w:bCs/>
          <w:sz w:val="20"/>
          <w:szCs w:val="20"/>
        </w:rPr>
        <w:t xml:space="preserve">ICS </w:t>
      </w:r>
      <w:r>
        <w:rPr>
          <w:rFonts w:hint="eastAsia" w:ascii="新宋体" w:hAnsi="新宋体" w:eastAsia="新宋体" w:cs="新宋体"/>
          <w:sz w:val="20"/>
          <w:szCs w:val="20"/>
        </w:rPr>
        <w:t>13.100</w:t>
      </w:r>
    </w:p>
    <w:p>
      <w:pPr>
        <w:spacing w:line="560" w:lineRule="exact"/>
        <w:rPr>
          <w:rFonts w:ascii="新宋体" w:hAnsi="新宋体" w:eastAsia="新宋体" w:cs="新宋体"/>
          <w:b/>
          <w:bCs/>
          <w:sz w:val="20"/>
          <w:szCs w:val="20"/>
        </w:rPr>
      </w:pPr>
      <w:r>
        <w:rPr>
          <w:rFonts w:hint="eastAsia" w:ascii="新宋体" w:hAnsi="新宋体" w:eastAsia="新宋体" w:cs="新宋体"/>
          <w:b/>
          <w:bCs/>
          <w:sz w:val="20"/>
          <w:szCs w:val="20"/>
        </w:rPr>
        <w:t xml:space="preserve">C </w:t>
      </w:r>
      <w:r>
        <w:rPr>
          <w:rFonts w:hint="eastAsia" w:ascii="新宋体" w:hAnsi="新宋体" w:eastAsia="新宋体" w:cs="新宋体"/>
          <w:sz w:val="20"/>
          <w:szCs w:val="20"/>
        </w:rPr>
        <w:t>75</w:t>
      </w:r>
    </w:p>
    <w:p>
      <w:pPr>
        <w:spacing w:line="560" w:lineRule="exact"/>
        <w:rPr>
          <w:rFonts w:ascii="新宋体" w:hAnsi="新宋体" w:eastAsia="新宋体" w:cs="新宋体"/>
          <w:sz w:val="20"/>
          <w:szCs w:val="20"/>
        </w:rPr>
      </w:pPr>
      <w:r>
        <w:rPr>
          <w:rFonts w:hint="eastAsia" w:ascii="新宋体" w:hAnsi="新宋体" w:eastAsia="新宋体" w:cs="新宋体"/>
          <w:b/>
          <w:bCs/>
          <w:sz w:val="20"/>
          <w:szCs w:val="20"/>
        </w:rPr>
        <w:t>备案号</w:t>
      </w:r>
      <w:r>
        <w:rPr>
          <w:rFonts w:hint="eastAsia" w:ascii="新宋体" w:hAnsi="新宋体" w:eastAsia="新宋体" w:cs="新宋体"/>
          <w:sz w:val="20"/>
          <w:szCs w:val="20"/>
        </w:rPr>
        <w:t>:56086-2016</w:t>
      </w:r>
    </w:p>
    <w:p>
      <w:pPr>
        <w:spacing w:line="560" w:lineRule="exact"/>
        <w:jc w:val="center"/>
        <w:rPr>
          <w:rFonts w:ascii="黑体" w:hAnsi="黑体" w:eastAsia="黑体"/>
          <w:sz w:val="54"/>
          <w:szCs w:val="54"/>
        </w:rPr>
      </w:pPr>
      <w:r>
        <w:rPr>
          <w:rFonts w:hint="eastAsia" w:ascii="黑体" w:hAnsi="黑体" w:eastAsia="黑体" w:cs="新宋体"/>
          <w:sz w:val="54"/>
          <w:szCs w:val="54"/>
        </w:rPr>
        <w:t>中华人民共和国安全生产行业标准</w:t>
      </w:r>
    </w:p>
    <w:p>
      <w:pPr>
        <w:spacing w:line="560" w:lineRule="exact"/>
        <w:ind w:firstLine="6750" w:firstLineChars="2500"/>
        <w:rPr>
          <w:rFonts w:ascii="新宋体" w:hAnsi="新宋体" w:eastAsia="新宋体" w:cs="新宋体"/>
          <w:sz w:val="27"/>
          <w:szCs w:val="27"/>
        </w:rPr>
      </w:pPr>
      <w:r>
        <w:rPr>
          <w:rFonts w:hint="eastAsia" w:ascii="新宋体" w:hAnsi="新宋体" w:eastAsia="新宋体" w:cs="新宋体"/>
          <w:sz w:val="27"/>
          <w:szCs w:val="27"/>
        </w:rPr>
        <w:t>AQ/T8011-2016</w:t>
      </w:r>
    </w:p>
    <w:p>
      <w:pPr>
        <w:spacing w:line="560" w:lineRule="exact"/>
        <w:rPr>
          <w:rFonts w:ascii="新宋体" w:hAnsi="新宋体" w:eastAsia="新宋体"/>
          <w:sz w:val="27"/>
          <w:szCs w:val="27"/>
        </w:rPr>
      </w:pPr>
    </w:p>
    <w:p>
      <w:pPr>
        <w:spacing w:line="560" w:lineRule="exact"/>
        <w:rPr>
          <w:rFonts w:ascii="新宋体" w:hAnsi="新宋体" w:eastAsia="新宋体"/>
          <w:sz w:val="54"/>
          <w:szCs w:val="54"/>
        </w:rPr>
      </w:pPr>
    </w:p>
    <w:p>
      <w:pPr>
        <w:spacing w:line="560" w:lineRule="exact"/>
        <w:rPr>
          <w:rFonts w:ascii="新宋体" w:hAnsi="新宋体" w:eastAsia="新宋体"/>
          <w:sz w:val="54"/>
          <w:szCs w:val="54"/>
        </w:rPr>
      </w:pPr>
    </w:p>
    <w:p>
      <w:pPr>
        <w:pStyle w:val="7"/>
        <w:spacing w:line="560" w:lineRule="exact"/>
        <w:rPr>
          <w:rFonts w:ascii="新宋体" w:hAnsi="新宋体" w:eastAsia="新宋体"/>
          <w:sz w:val="30"/>
          <w:szCs w:val="30"/>
        </w:rPr>
      </w:pPr>
    </w:p>
    <w:p>
      <w:pPr>
        <w:spacing w:line="560" w:lineRule="exact"/>
        <w:jc w:val="center"/>
        <w:rPr>
          <w:rFonts w:ascii="黑体" w:hAnsi="黑体" w:eastAsia="黑体"/>
          <w:sz w:val="53"/>
          <w:szCs w:val="53"/>
        </w:rPr>
      </w:pPr>
      <w:r>
        <w:rPr>
          <w:rFonts w:hint="eastAsia" w:ascii="黑体" w:hAnsi="黑体" w:eastAsia="黑体" w:cs="新宋体"/>
          <w:sz w:val="53"/>
          <w:szCs w:val="53"/>
        </w:rPr>
        <w:t>安全培训机构基本条件</w:t>
      </w:r>
    </w:p>
    <w:p>
      <w:pPr>
        <w:spacing w:line="560" w:lineRule="exact"/>
        <w:jc w:val="center"/>
        <w:rPr>
          <w:rFonts w:ascii="黑体" w:hAnsi="黑体" w:eastAsia="黑体" w:cs="新宋体"/>
          <w:sz w:val="22"/>
          <w:szCs w:val="22"/>
        </w:rPr>
      </w:pPr>
      <w:r>
        <w:rPr>
          <w:rFonts w:hint="eastAsia" w:ascii="黑体" w:hAnsi="黑体" w:eastAsia="黑体" w:cs="新宋体"/>
          <w:sz w:val="22"/>
        </w:rPr>
        <w:t>The basic conditions of safety training institutions</w:t>
      </w:r>
    </w:p>
    <w:p>
      <w:pPr>
        <w:spacing w:line="560" w:lineRule="exact"/>
        <w:jc w:val="center"/>
        <w:rPr>
          <w:rFonts w:ascii="新宋体" w:hAnsi="新宋体" w:eastAsia="新宋体" w:cs="新宋体"/>
          <w:sz w:val="22"/>
        </w:rPr>
      </w:pPr>
    </w:p>
    <w:p>
      <w:pPr>
        <w:spacing w:line="560" w:lineRule="exact"/>
        <w:jc w:val="center"/>
        <w:rPr>
          <w:rFonts w:ascii="新宋体" w:hAnsi="新宋体" w:eastAsia="新宋体" w:cs="新宋体"/>
          <w:sz w:val="22"/>
        </w:rPr>
      </w:pPr>
    </w:p>
    <w:p>
      <w:pPr>
        <w:spacing w:line="560" w:lineRule="exact"/>
        <w:jc w:val="center"/>
        <w:rPr>
          <w:rFonts w:ascii="新宋体" w:hAnsi="新宋体" w:eastAsia="新宋体" w:cs="新宋体"/>
          <w:sz w:val="22"/>
        </w:rPr>
      </w:pPr>
    </w:p>
    <w:p>
      <w:pPr>
        <w:spacing w:line="560" w:lineRule="exact"/>
        <w:jc w:val="center"/>
        <w:rPr>
          <w:rFonts w:ascii="新宋体" w:hAnsi="新宋体" w:eastAsia="新宋体" w:cs="新宋体"/>
          <w:sz w:val="22"/>
        </w:rPr>
      </w:pPr>
    </w:p>
    <w:p>
      <w:pPr>
        <w:spacing w:line="560" w:lineRule="exact"/>
        <w:jc w:val="center"/>
        <w:rPr>
          <w:rFonts w:ascii="新宋体" w:hAnsi="新宋体" w:eastAsia="新宋体" w:cs="新宋体"/>
          <w:sz w:val="22"/>
        </w:rPr>
      </w:pPr>
    </w:p>
    <w:p>
      <w:pPr>
        <w:spacing w:line="560" w:lineRule="exact"/>
        <w:rPr>
          <w:rFonts w:ascii="新宋体" w:hAnsi="新宋体" w:eastAsia="新宋体"/>
          <w:sz w:val="27"/>
          <w:szCs w:val="27"/>
        </w:rPr>
      </w:pPr>
    </w:p>
    <w:p>
      <w:pPr>
        <w:spacing w:line="560" w:lineRule="exact"/>
        <w:rPr>
          <w:rFonts w:ascii="新宋体" w:hAnsi="新宋体" w:eastAsia="新宋体"/>
          <w:sz w:val="27"/>
          <w:szCs w:val="27"/>
        </w:rPr>
      </w:pPr>
    </w:p>
    <w:p>
      <w:pPr>
        <w:spacing w:line="560" w:lineRule="exact"/>
        <w:ind w:left="3240" w:hanging="3240" w:hangingChars="1200"/>
        <w:rPr>
          <w:rFonts w:ascii="黑体" w:hAnsi="黑体" w:eastAsia="黑体" w:cs="新宋体"/>
          <w:sz w:val="27"/>
          <w:szCs w:val="27"/>
        </w:rPr>
      </w:pPr>
      <w:r>
        <w:rPr>
          <w:rFonts w:hint="eastAsia" w:ascii="黑体" w:hAnsi="黑体" w:eastAsia="黑体" w:cs="新宋体"/>
          <w:sz w:val="27"/>
          <w:szCs w:val="27"/>
        </w:rPr>
        <w:t>2016-08-29发布                                     2017-03-01实施</w:t>
      </w:r>
    </w:p>
    <w:p>
      <w:pPr>
        <w:spacing w:line="560" w:lineRule="exact"/>
        <w:jc w:val="center"/>
        <w:rPr>
          <w:rFonts w:ascii="黑体" w:hAnsi="黑体" w:eastAsia="黑体" w:cs="新宋体"/>
          <w:sz w:val="29"/>
          <w:szCs w:val="29"/>
        </w:rPr>
      </w:pPr>
      <w:r>
        <w:rPr>
          <w:rFonts w:hint="eastAsia" w:ascii="黑体" w:hAnsi="黑体" w:eastAsia="黑体" w:cs="新宋体"/>
          <w:sz w:val="29"/>
          <w:szCs w:val="29"/>
        </w:rPr>
        <w:t>国家安全生产监督管理总局  发布</w:t>
      </w:r>
    </w:p>
    <w:p>
      <w:pPr>
        <w:widowControl/>
        <w:jc w:val="left"/>
        <w:rPr>
          <w:rFonts w:ascii="黑体" w:hAnsi="黑体" w:eastAsia="黑体" w:cs="新宋体"/>
          <w:sz w:val="29"/>
          <w:szCs w:val="29"/>
        </w:rPr>
        <w:sectPr>
          <w:footerReference r:id="rId5" w:type="first"/>
          <w:footerReference r:id="rId3" w:type="default"/>
          <w:footerReference r:id="rId4" w:type="even"/>
          <w:pgSz w:w="11906" w:h="16838"/>
          <w:pgMar w:top="2098" w:right="1474" w:bottom="1985" w:left="1588" w:header="851" w:footer="992" w:gutter="0"/>
          <w:cols w:space="720" w:num="1"/>
          <w:titlePg/>
          <w:docGrid w:type="lines" w:linePitch="312" w:charSpace="0"/>
        </w:sectPr>
      </w:pPr>
    </w:p>
    <w:p>
      <w:pPr>
        <w:widowControl/>
        <w:jc w:val="left"/>
        <w:rPr>
          <w:rFonts w:ascii="黑体" w:hAnsi="黑体" w:eastAsia="黑体" w:cs="新宋体"/>
          <w:sz w:val="32"/>
          <w:szCs w:val="32"/>
        </w:rPr>
        <w:sectPr>
          <w:type w:val="continuous"/>
          <w:pgSz w:w="11906" w:h="16838"/>
          <w:pgMar w:top="1440" w:right="1800" w:bottom="1440" w:left="1800" w:header="851" w:footer="992" w:gutter="0"/>
          <w:cols w:space="720" w:num="1"/>
          <w:docGrid w:type="lines" w:linePitch="312" w:charSpace="0"/>
        </w:sectPr>
      </w:pPr>
    </w:p>
    <w:p>
      <w:pPr>
        <w:pStyle w:val="8"/>
        <w:spacing w:line="560" w:lineRule="exact"/>
        <w:jc w:val="center"/>
        <w:rPr>
          <w:rFonts w:ascii="黑体" w:hAnsi="黑体" w:eastAsia="黑体" w:cs="新宋体"/>
          <w:kern w:val="2"/>
          <w:sz w:val="32"/>
          <w:szCs w:val="32"/>
        </w:rPr>
      </w:pPr>
      <w:r>
        <w:rPr>
          <w:rFonts w:hint="eastAsia" w:ascii="黑体" w:hAnsi="黑体" w:eastAsia="黑体" w:cs="新宋体"/>
          <w:kern w:val="2"/>
          <w:sz w:val="32"/>
          <w:szCs w:val="32"/>
        </w:rPr>
        <w:t>目    次</w:t>
      </w:r>
    </w:p>
    <w:p>
      <w:pPr>
        <w:pStyle w:val="8"/>
        <w:spacing w:line="560" w:lineRule="exact"/>
        <w:jc w:val="center"/>
        <w:rPr>
          <w:rFonts w:ascii="仿宋_GB2312" w:hAnsi="新宋体" w:eastAsia="仿宋_GB2312"/>
          <w:sz w:val="32"/>
          <w:szCs w:val="32"/>
        </w:rPr>
      </w:pPr>
    </w:p>
    <w:p>
      <w:pPr>
        <w:pStyle w:val="8"/>
        <w:spacing w:line="560" w:lineRule="exact"/>
        <w:rPr>
          <w:rFonts w:eastAsia="仿宋_GB2312"/>
          <w:sz w:val="32"/>
          <w:szCs w:val="32"/>
        </w:rPr>
      </w:pPr>
      <w:r>
        <w:rPr>
          <w:rFonts w:hint="eastAsia" w:hAnsi="T" w:eastAsia="仿宋_GB2312" w:cs="新宋体"/>
          <w:sz w:val="32"/>
          <w:szCs w:val="32"/>
        </w:rPr>
        <w:t>前言</w:t>
      </w:r>
      <w:r>
        <w:rPr>
          <w:rFonts w:hint="eastAsia" w:eastAsia="仿宋_GB2312" w:cs="新宋体"/>
          <w:sz w:val="32"/>
          <w:szCs w:val="32"/>
        </w:rPr>
        <w:t>··········································</w:t>
      </w:r>
      <w:r>
        <w:rPr>
          <w:rFonts w:eastAsia="仿宋_GB2312" w:cs="新宋体"/>
          <w:sz w:val="32"/>
          <w:szCs w:val="32"/>
        </w:rPr>
        <w:t>II</w:t>
      </w:r>
    </w:p>
    <w:p>
      <w:pPr>
        <w:pStyle w:val="8"/>
        <w:spacing w:line="560" w:lineRule="exact"/>
        <w:rPr>
          <w:rFonts w:eastAsia="仿宋_GB2312"/>
          <w:sz w:val="32"/>
          <w:szCs w:val="32"/>
        </w:rPr>
      </w:pPr>
      <w:r>
        <w:rPr>
          <w:rFonts w:eastAsia="仿宋_GB2312" w:cs="新宋体"/>
          <w:sz w:val="32"/>
          <w:szCs w:val="32"/>
        </w:rPr>
        <w:t xml:space="preserve">1 </w:t>
      </w:r>
      <w:r>
        <w:rPr>
          <w:rFonts w:hint="eastAsia" w:hAnsi="T" w:eastAsia="仿宋_GB2312" w:cs="新宋体"/>
          <w:sz w:val="32"/>
          <w:szCs w:val="32"/>
        </w:rPr>
        <w:t>范围</w:t>
      </w:r>
      <w:r>
        <w:rPr>
          <w:rFonts w:hint="eastAsia" w:eastAsia="仿宋_GB2312" w:cs="新宋体"/>
          <w:sz w:val="32"/>
          <w:szCs w:val="32"/>
        </w:rPr>
        <w:t>·····································</w:t>
      </w:r>
      <w:r>
        <w:rPr>
          <w:rFonts w:eastAsia="仿宋_GB2312" w:cs="新宋体"/>
          <w:sz w:val="32"/>
          <w:szCs w:val="32"/>
        </w:rPr>
        <w:t>1</w:t>
      </w:r>
    </w:p>
    <w:p>
      <w:pPr>
        <w:pStyle w:val="8"/>
        <w:spacing w:line="560" w:lineRule="exact"/>
        <w:rPr>
          <w:rFonts w:eastAsia="仿宋_GB2312" w:cs="新宋体"/>
          <w:sz w:val="32"/>
          <w:szCs w:val="32"/>
        </w:rPr>
      </w:pPr>
      <w:r>
        <w:rPr>
          <w:rFonts w:eastAsia="仿宋_GB2312" w:cs="新宋体"/>
          <w:sz w:val="32"/>
          <w:szCs w:val="32"/>
        </w:rPr>
        <w:t xml:space="preserve">2 </w:t>
      </w:r>
      <w:r>
        <w:rPr>
          <w:rFonts w:hint="eastAsia" w:hAnsi="T" w:eastAsia="仿宋_GB2312" w:cs="新宋体"/>
          <w:sz w:val="32"/>
          <w:szCs w:val="32"/>
        </w:rPr>
        <w:t>术语和定义</w:t>
      </w:r>
      <w:r>
        <w:rPr>
          <w:rFonts w:hint="eastAsia" w:eastAsia="仿宋_GB2312" w:cs="新宋体"/>
          <w:sz w:val="32"/>
          <w:szCs w:val="32"/>
        </w:rPr>
        <w:t>·························</w:t>
      </w:r>
      <w:r>
        <w:rPr>
          <w:rFonts w:eastAsia="仿宋_GB2312" w:cs="新宋体"/>
          <w:sz w:val="32"/>
          <w:szCs w:val="32"/>
        </w:rPr>
        <w:t>1</w:t>
      </w:r>
    </w:p>
    <w:p>
      <w:pPr>
        <w:pStyle w:val="8"/>
        <w:spacing w:line="560" w:lineRule="exact"/>
        <w:rPr>
          <w:rFonts w:eastAsia="仿宋_GB2312" w:cs="新宋体"/>
          <w:sz w:val="32"/>
          <w:szCs w:val="32"/>
        </w:rPr>
      </w:pPr>
      <w:r>
        <w:rPr>
          <w:rFonts w:eastAsia="仿宋_GB2312" w:cs="新宋体"/>
          <w:sz w:val="32"/>
          <w:szCs w:val="32"/>
        </w:rPr>
        <w:t xml:space="preserve">3 </w:t>
      </w:r>
      <w:r>
        <w:rPr>
          <w:rFonts w:hint="eastAsia" w:eastAsia="仿宋_GB2312" w:cs="新宋体"/>
          <w:sz w:val="32"/>
          <w:szCs w:val="32"/>
        </w:rPr>
        <w:t>基本条件···································</w:t>
      </w:r>
      <w:r>
        <w:rPr>
          <w:rFonts w:eastAsia="仿宋_GB2312" w:cs="新宋体"/>
          <w:sz w:val="32"/>
          <w:szCs w:val="32"/>
        </w:rPr>
        <w:t>1</w:t>
      </w:r>
    </w:p>
    <w:p>
      <w:pPr>
        <w:pStyle w:val="8"/>
        <w:spacing w:line="560" w:lineRule="exact"/>
        <w:rPr>
          <w:rFonts w:eastAsia="仿宋_GB2312" w:cs="新宋体"/>
          <w:sz w:val="32"/>
          <w:szCs w:val="32"/>
        </w:rPr>
      </w:pPr>
    </w:p>
    <w:p>
      <w:pPr>
        <w:widowControl/>
        <w:jc w:val="left"/>
        <w:rPr>
          <w:rFonts w:eastAsia="新宋体" w:cs="新宋体"/>
          <w:kern w:val="0"/>
          <w:sz w:val="20"/>
          <w:szCs w:val="20"/>
        </w:rPr>
        <w:sectPr>
          <w:pgSz w:w="11906" w:h="16838"/>
          <w:pgMar w:top="1440" w:right="1800" w:bottom="1440" w:left="1800" w:header="851" w:footer="992" w:gutter="0"/>
          <w:cols w:space="720" w:num="1"/>
          <w:docGrid w:type="lines" w:linePitch="312" w:charSpace="0"/>
        </w:sect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8"/>
        <w:spacing w:line="560" w:lineRule="exact"/>
        <w:rPr>
          <w:rFonts w:ascii="新宋体" w:hAnsi="新宋体" w:eastAsia="新宋体" w:cs="新宋体"/>
          <w:sz w:val="20"/>
          <w:szCs w:val="20"/>
        </w:rPr>
      </w:pPr>
    </w:p>
    <w:p>
      <w:pPr>
        <w:pStyle w:val="9"/>
        <w:spacing w:line="560" w:lineRule="exact"/>
        <w:rPr>
          <w:rFonts w:ascii="仿宋_GB2312" w:hAnsi="新宋体" w:eastAsia="仿宋_GB2312" w:cs="新宋体"/>
          <w:sz w:val="22"/>
          <w:szCs w:val="22"/>
        </w:rPr>
      </w:pPr>
    </w:p>
    <w:p>
      <w:pPr>
        <w:widowControl/>
        <w:jc w:val="left"/>
        <w:rPr>
          <w:rFonts w:ascii="黑体" w:hAnsi="黑体" w:eastAsia="黑体" w:cs="新宋体"/>
          <w:kern w:val="0"/>
          <w:sz w:val="32"/>
          <w:szCs w:val="32"/>
        </w:rPr>
        <w:sectPr>
          <w:type w:val="continuous"/>
          <w:pgSz w:w="11906" w:h="16838"/>
          <w:pgMar w:top="1440" w:right="1800" w:bottom="1440" w:left="1800" w:header="851" w:footer="992" w:gutter="0"/>
          <w:cols w:space="720" w:num="1"/>
          <w:docGrid w:type="lines" w:linePitch="312" w:charSpace="0"/>
        </w:sectPr>
      </w:pPr>
    </w:p>
    <w:p>
      <w:pPr>
        <w:pStyle w:val="9"/>
        <w:spacing w:line="560" w:lineRule="exact"/>
        <w:jc w:val="center"/>
        <w:rPr>
          <w:rFonts w:ascii="黑体" w:hAnsi="黑体" w:eastAsia="黑体" w:cs="新宋体"/>
          <w:sz w:val="32"/>
          <w:szCs w:val="32"/>
        </w:rPr>
      </w:pPr>
      <w:r>
        <w:rPr>
          <w:rFonts w:hint="eastAsia" w:ascii="黑体" w:hAnsi="黑体" w:eastAsia="黑体" w:cs="新宋体"/>
          <w:sz w:val="32"/>
          <w:szCs w:val="32"/>
        </w:rPr>
        <w:t>前    言</w:t>
      </w:r>
    </w:p>
    <w:p>
      <w:pPr>
        <w:pStyle w:val="9"/>
        <w:spacing w:line="560" w:lineRule="exact"/>
        <w:jc w:val="center"/>
        <w:rPr>
          <w:rFonts w:ascii="仿宋_GB2312" w:hAnsi="新宋体" w:eastAsia="仿宋_GB2312"/>
          <w:sz w:val="32"/>
          <w:szCs w:val="32"/>
        </w:rPr>
      </w:pPr>
    </w:p>
    <w:p>
      <w:pPr>
        <w:pStyle w:val="9"/>
        <w:spacing w:line="560" w:lineRule="exact"/>
        <w:ind w:firstLine="640" w:firstLineChars="200"/>
        <w:rPr>
          <w:rFonts w:ascii="仿宋_GB2312" w:hAnsi="新宋体" w:eastAsia="仿宋_GB2312"/>
          <w:sz w:val="32"/>
          <w:szCs w:val="32"/>
        </w:rPr>
      </w:pPr>
      <w:r>
        <w:rPr>
          <w:rFonts w:hint="eastAsia" w:ascii="仿宋_GB2312" w:hAnsi="新宋体" w:eastAsia="仿宋_GB2312" w:cs="新宋体"/>
          <w:sz w:val="32"/>
          <w:szCs w:val="32"/>
        </w:rPr>
        <w:t>本标准按照GB/T1.1-2009给出的规则起草。</w:t>
      </w:r>
    </w:p>
    <w:p>
      <w:pPr>
        <w:pStyle w:val="9"/>
        <w:spacing w:line="560" w:lineRule="exact"/>
        <w:ind w:firstLine="640" w:firstLineChars="200"/>
        <w:rPr>
          <w:rFonts w:ascii="仿宋_GB2312" w:hAnsi="新宋体" w:eastAsia="仿宋_GB2312"/>
          <w:sz w:val="32"/>
          <w:szCs w:val="32"/>
        </w:rPr>
      </w:pPr>
      <w:r>
        <w:rPr>
          <w:rFonts w:hint="eastAsia" w:ascii="仿宋_GB2312" w:hAnsi="新宋体" w:eastAsia="仿宋_GB2312" w:cs="新宋体"/>
          <w:sz w:val="32"/>
          <w:szCs w:val="32"/>
        </w:rPr>
        <w:t>本标准由国家安全生产监督管理总局人事司(宣教办)提出。</w:t>
      </w:r>
    </w:p>
    <w:p>
      <w:pPr>
        <w:pStyle w:val="9"/>
        <w:spacing w:line="560" w:lineRule="exact"/>
        <w:ind w:firstLine="640" w:firstLineChars="200"/>
        <w:rPr>
          <w:rFonts w:ascii="仿宋_GB2312" w:hAnsi="新宋体" w:eastAsia="仿宋_GB2312"/>
          <w:sz w:val="32"/>
          <w:szCs w:val="32"/>
        </w:rPr>
      </w:pPr>
      <w:r>
        <w:rPr>
          <w:rFonts w:hint="eastAsia" w:ascii="仿宋_GB2312" w:hAnsi="新宋体" w:eastAsia="仿宋_GB2312" w:cs="新宋体"/>
          <w:sz w:val="32"/>
          <w:szCs w:val="32"/>
        </w:rPr>
        <w:t>本标准起草单位：国家安全生产监督管理总局培训中心、华北科技学院、北京市安全生产科学技术研究院。</w:t>
      </w:r>
    </w:p>
    <w:p>
      <w:pPr>
        <w:pStyle w:val="9"/>
        <w:spacing w:line="560" w:lineRule="exact"/>
        <w:ind w:firstLine="640" w:firstLineChars="200"/>
        <w:rPr>
          <w:rFonts w:ascii="仿宋_GB2312" w:hAnsi="新宋体" w:eastAsia="仿宋_GB2312"/>
          <w:sz w:val="32"/>
          <w:szCs w:val="32"/>
        </w:rPr>
      </w:pPr>
      <w:r>
        <w:rPr>
          <w:rFonts w:hint="eastAsia" w:ascii="仿宋_GB2312" w:hAnsi="新宋体" w:eastAsia="仿宋_GB2312" w:cs="新宋体"/>
          <w:sz w:val="32"/>
          <w:szCs w:val="32"/>
        </w:rPr>
        <w:t>本标准主要起草人：王磊、冯平章、张庆国、马汉鹏、薄书平、薛映宾、董喜明、郝红、甄妍。</w:t>
      </w:r>
    </w:p>
    <w:p>
      <w:pPr>
        <w:widowControl/>
        <w:jc w:val="left"/>
        <w:rPr>
          <w:rFonts w:ascii="新宋体" w:hAnsi="新宋体" w:eastAsia="新宋体"/>
          <w:kern w:val="0"/>
          <w:sz w:val="18"/>
          <w:szCs w:val="18"/>
        </w:rPr>
        <w:sectPr>
          <w:pgSz w:w="11906" w:h="16838"/>
          <w:pgMar w:top="1440" w:right="1800" w:bottom="1440" w:left="1800" w:header="851" w:footer="992" w:gutter="0"/>
          <w:cols w:space="720" w:num="1"/>
          <w:docGrid w:type="lines" w:linePitch="312" w:charSpace="0"/>
        </w:sectPr>
      </w:pPr>
    </w:p>
    <w:p>
      <w:pPr>
        <w:pStyle w:val="7"/>
        <w:spacing w:line="560" w:lineRule="exact"/>
        <w:jc w:val="center"/>
        <w:rPr>
          <w:rFonts w:ascii="黑体" w:hAnsi="黑体" w:eastAsia="黑体"/>
          <w:sz w:val="44"/>
          <w:szCs w:val="44"/>
        </w:rPr>
      </w:pPr>
      <w:r>
        <w:rPr>
          <w:rFonts w:hint="eastAsia" w:ascii="黑体" w:hAnsi="黑体" w:eastAsia="黑体" w:cs="新宋体"/>
          <w:sz w:val="44"/>
          <w:szCs w:val="44"/>
        </w:rPr>
        <w:t>安全培训机构基本条件</w:t>
      </w:r>
    </w:p>
    <w:p>
      <w:pPr>
        <w:pStyle w:val="8"/>
        <w:spacing w:line="560" w:lineRule="exact"/>
        <w:jc w:val="center"/>
        <w:rPr>
          <w:rFonts w:ascii="新宋体" w:hAnsi="新宋体" w:eastAsia="新宋体"/>
          <w:sz w:val="29"/>
          <w:szCs w:val="29"/>
        </w:rPr>
      </w:pPr>
    </w:p>
    <w:p>
      <w:pPr>
        <w:pStyle w:val="7"/>
        <w:spacing w:line="560" w:lineRule="exact"/>
        <w:ind w:firstLine="640" w:firstLineChars="200"/>
        <w:jc w:val="both"/>
        <w:rPr>
          <w:rFonts w:ascii="黑体" w:hAnsi="黑体" w:eastAsia="黑体" w:cs="新宋体"/>
          <w:bCs/>
          <w:sz w:val="32"/>
          <w:szCs w:val="32"/>
        </w:rPr>
      </w:pPr>
      <w:r>
        <w:rPr>
          <w:rFonts w:hint="eastAsia" w:ascii="黑体" w:hAnsi="黑体" w:eastAsia="黑体" w:cs="新宋体"/>
          <w:bCs/>
          <w:sz w:val="32"/>
          <w:szCs w:val="32"/>
        </w:rPr>
        <w:t>1范围</w:t>
      </w:r>
    </w:p>
    <w:p>
      <w:pPr>
        <w:pStyle w:val="7"/>
        <w:spacing w:line="560" w:lineRule="exact"/>
        <w:ind w:firstLine="640" w:firstLineChars="200"/>
        <w:jc w:val="both"/>
        <w:rPr>
          <w:rFonts w:ascii="仿宋_GB2312" w:hAnsi="新宋体" w:eastAsia="仿宋_GB2312"/>
          <w:sz w:val="32"/>
          <w:szCs w:val="32"/>
        </w:rPr>
      </w:pPr>
      <w:r>
        <w:rPr>
          <w:rFonts w:hint="eastAsia" w:ascii="仿宋_GB2312" w:hAnsi="新宋体" w:eastAsia="仿宋_GB2312" w:cs="新宋体"/>
          <w:sz w:val="32"/>
          <w:szCs w:val="32"/>
        </w:rPr>
        <w:t>本标准规定了从事安全培训活动的单位应具备的基本条件。</w:t>
      </w:r>
    </w:p>
    <w:p>
      <w:pPr>
        <w:pStyle w:val="7"/>
        <w:spacing w:line="560" w:lineRule="exact"/>
        <w:ind w:firstLine="640" w:firstLineChars="200"/>
        <w:jc w:val="both"/>
        <w:rPr>
          <w:rFonts w:ascii="仿宋_GB2312" w:hAnsi="新宋体" w:eastAsia="仿宋_GB2312"/>
          <w:sz w:val="32"/>
          <w:szCs w:val="32"/>
        </w:rPr>
      </w:pPr>
      <w:r>
        <w:rPr>
          <w:rFonts w:hint="eastAsia" w:ascii="仿宋_GB2312" w:hAnsi="新宋体" w:eastAsia="仿宋_GB2312" w:cs="新宋体"/>
          <w:sz w:val="32"/>
          <w:szCs w:val="32"/>
        </w:rPr>
        <w:t>本标准适用于中华人民共和国区域内各类安全培训机构以及自主开展安全培训活动的生产经营单位。</w:t>
      </w:r>
    </w:p>
    <w:p>
      <w:pPr>
        <w:pStyle w:val="7"/>
        <w:spacing w:line="560" w:lineRule="exact"/>
        <w:ind w:firstLine="640" w:firstLineChars="200"/>
        <w:jc w:val="both"/>
        <w:rPr>
          <w:rFonts w:ascii="黑体" w:hAnsi="黑体" w:eastAsia="黑体"/>
          <w:bCs/>
          <w:sz w:val="32"/>
          <w:szCs w:val="32"/>
        </w:rPr>
      </w:pPr>
      <w:r>
        <w:rPr>
          <w:rFonts w:hint="eastAsia" w:ascii="黑体" w:hAnsi="黑体" w:eastAsia="黑体" w:cs="新宋体"/>
          <w:bCs/>
          <w:sz w:val="32"/>
          <w:szCs w:val="32"/>
        </w:rPr>
        <w:t>2术语和定义</w:t>
      </w:r>
    </w:p>
    <w:p>
      <w:pPr>
        <w:pStyle w:val="7"/>
        <w:spacing w:line="560" w:lineRule="exact"/>
        <w:ind w:firstLine="640" w:firstLineChars="200"/>
        <w:jc w:val="both"/>
        <w:rPr>
          <w:rFonts w:ascii="仿宋_GB2312" w:hAnsi="新宋体" w:eastAsia="仿宋_GB2312"/>
          <w:sz w:val="32"/>
          <w:szCs w:val="32"/>
        </w:rPr>
      </w:pPr>
      <w:r>
        <w:rPr>
          <w:rFonts w:hint="eastAsia" w:ascii="仿宋_GB2312" w:hAnsi="新宋体" w:eastAsia="仿宋_GB2312" w:cs="新宋体"/>
          <w:sz w:val="32"/>
          <w:szCs w:val="32"/>
        </w:rPr>
        <w:t>下列术语和定义适用于本文件。</w:t>
      </w:r>
    </w:p>
    <w:p>
      <w:pPr>
        <w:pStyle w:val="7"/>
        <w:spacing w:line="560" w:lineRule="exact"/>
        <w:ind w:firstLine="640" w:firstLineChars="200"/>
        <w:jc w:val="both"/>
        <w:rPr>
          <w:rFonts w:ascii="黑体" w:hAnsi="黑体" w:eastAsia="黑体" w:cs="新宋体"/>
          <w:sz w:val="32"/>
          <w:szCs w:val="32"/>
        </w:rPr>
      </w:pPr>
      <w:r>
        <w:rPr>
          <w:rFonts w:hint="eastAsia" w:ascii="黑体" w:hAnsi="黑体" w:eastAsia="黑体" w:cs="新宋体"/>
          <w:sz w:val="32"/>
          <w:szCs w:val="32"/>
        </w:rPr>
        <w:t>2.1</w:t>
      </w:r>
    </w:p>
    <w:p>
      <w:pPr>
        <w:pStyle w:val="7"/>
        <w:spacing w:line="560" w:lineRule="exact"/>
        <w:ind w:firstLine="640" w:firstLineChars="200"/>
        <w:jc w:val="both"/>
        <w:rPr>
          <w:rFonts w:ascii="黑体" w:hAnsi="黑体" w:eastAsia="黑体" w:cs="新宋体"/>
          <w:sz w:val="32"/>
          <w:szCs w:val="32"/>
        </w:rPr>
      </w:pPr>
      <w:r>
        <w:rPr>
          <w:rFonts w:hint="eastAsia" w:ascii="黑体" w:hAnsi="黑体" w:eastAsia="黑体" w:cs="新宋体"/>
          <w:bCs/>
          <w:sz w:val="32"/>
          <w:szCs w:val="32"/>
        </w:rPr>
        <w:t>安全培训 safety training</w:t>
      </w:r>
    </w:p>
    <w:p>
      <w:pPr>
        <w:pStyle w:val="7"/>
        <w:spacing w:line="560" w:lineRule="exact"/>
        <w:ind w:firstLine="640" w:firstLineChars="200"/>
        <w:jc w:val="both"/>
        <w:rPr>
          <w:rFonts w:ascii="仿宋_GB2312" w:hAnsi="新宋体" w:eastAsia="仿宋_GB2312"/>
          <w:sz w:val="32"/>
          <w:szCs w:val="32"/>
        </w:rPr>
      </w:pPr>
      <w:r>
        <w:rPr>
          <w:rFonts w:hint="eastAsia" w:ascii="仿宋_GB2312" w:hAnsi="新宋体" w:eastAsia="仿宋_GB2312" w:cs="新宋体"/>
          <w:sz w:val="32"/>
          <w:szCs w:val="32"/>
        </w:rPr>
        <w:t>以提高安全生产监管监察人员、生产经营单位从业人员和从事安全生产工作的相关人员的安全素质为目的的教育培训活动。</w:t>
      </w:r>
    </w:p>
    <w:p>
      <w:pPr>
        <w:pStyle w:val="7"/>
        <w:spacing w:line="560" w:lineRule="exact"/>
        <w:ind w:firstLine="640" w:firstLineChars="200"/>
        <w:jc w:val="both"/>
        <w:rPr>
          <w:rFonts w:ascii="黑体" w:hAnsi="黑体" w:eastAsia="黑体" w:cs="新宋体"/>
          <w:sz w:val="32"/>
          <w:szCs w:val="32"/>
        </w:rPr>
      </w:pPr>
      <w:r>
        <w:rPr>
          <w:rFonts w:hint="eastAsia" w:ascii="黑体" w:hAnsi="黑体" w:eastAsia="黑体" w:cs="新宋体"/>
          <w:sz w:val="32"/>
          <w:szCs w:val="32"/>
        </w:rPr>
        <w:t>2.2</w:t>
      </w:r>
    </w:p>
    <w:p>
      <w:pPr>
        <w:pStyle w:val="7"/>
        <w:spacing w:line="560" w:lineRule="exact"/>
        <w:ind w:firstLine="640" w:firstLineChars="200"/>
        <w:jc w:val="both"/>
        <w:rPr>
          <w:rFonts w:ascii="黑体" w:hAnsi="黑体" w:eastAsia="黑体" w:cs="新宋体"/>
          <w:bCs/>
          <w:sz w:val="32"/>
          <w:szCs w:val="32"/>
        </w:rPr>
      </w:pPr>
      <w:r>
        <w:rPr>
          <w:rFonts w:hint="eastAsia" w:ascii="黑体" w:hAnsi="黑体" w:eastAsia="黑体" w:cs="新宋体"/>
          <w:bCs/>
          <w:sz w:val="32"/>
          <w:szCs w:val="32"/>
        </w:rPr>
        <w:t>安全培训机构 safety training institution</w:t>
      </w:r>
    </w:p>
    <w:p>
      <w:pPr>
        <w:pStyle w:val="7"/>
        <w:spacing w:line="560" w:lineRule="exact"/>
        <w:ind w:firstLine="640" w:firstLineChars="200"/>
        <w:jc w:val="both"/>
        <w:rPr>
          <w:rFonts w:ascii="仿宋_GB2312" w:hAnsi="新宋体" w:eastAsia="仿宋_GB2312" w:cs="新宋体"/>
          <w:sz w:val="32"/>
          <w:szCs w:val="32"/>
        </w:rPr>
      </w:pPr>
      <w:r>
        <w:rPr>
          <w:rFonts w:hint="eastAsia" w:ascii="仿宋_GB2312" w:hAnsi="新宋体" w:eastAsia="仿宋_GB2312" w:cs="新宋体"/>
          <w:sz w:val="32"/>
          <w:szCs w:val="32"/>
        </w:rPr>
        <w:t>对外承揽安全生产培训业务,从事安全生产培训活动具有独立法人资格或能够独立承担法律责任的企事业单位和社会中介机构。</w:t>
      </w:r>
    </w:p>
    <w:p>
      <w:pPr>
        <w:pStyle w:val="7"/>
        <w:spacing w:line="560" w:lineRule="exact"/>
        <w:ind w:firstLine="640" w:firstLineChars="200"/>
        <w:jc w:val="both"/>
        <w:rPr>
          <w:rFonts w:ascii="黑体" w:hAnsi="黑体" w:eastAsia="黑体" w:cs="新宋体"/>
          <w:sz w:val="32"/>
          <w:szCs w:val="32"/>
        </w:rPr>
      </w:pPr>
      <w:r>
        <w:rPr>
          <w:rFonts w:hint="eastAsia" w:ascii="黑体" w:hAnsi="黑体" w:eastAsia="黑体" w:cs="新宋体"/>
          <w:sz w:val="32"/>
          <w:szCs w:val="32"/>
        </w:rPr>
        <w:t>2.3</w:t>
      </w:r>
    </w:p>
    <w:p>
      <w:pPr>
        <w:pStyle w:val="7"/>
        <w:spacing w:line="560" w:lineRule="exact"/>
        <w:ind w:firstLine="640" w:firstLineChars="200"/>
        <w:jc w:val="both"/>
        <w:rPr>
          <w:rFonts w:ascii="黑体" w:hAnsi="黑体" w:eastAsia="黑体" w:cs="新宋体"/>
          <w:bCs/>
          <w:sz w:val="32"/>
          <w:szCs w:val="32"/>
        </w:rPr>
      </w:pPr>
      <w:r>
        <w:rPr>
          <w:rFonts w:hint="eastAsia" w:ascii="黑体" w:hAnsi="黑体" w:eastAsia="黑体" w:cs="新宋体"/>
          <w:bCs/>
          <w:sz w:val="32"/>
          <w:szCs w:val="32"/>
        </w:rPr>
        <w:t>自主安全培训 self work safety training</w:t>
      </w:r>
    </w:p>
    <w:p>
      <w:pPr>
        <w:pStyle w:val="7"/>
        <w:spacing w:line="560" w:lineRule="exact"/>
        <w:ind w:firstLine="640" w:firstLineChars="200"/>
        <w:jc w:val="both"/>
        <w:rPr>
          <w:rFonts w:ascii="仿宋_GB2312" w:hAnsi="新宋体" w:eastAsia="仿宋_GB2312" w:cs="新宋体"/>
          <w:sz w:val="32"/>
          <w:szCs w:val="32"/>
        </w:rPr>
      </w:pPr>
      <w:r>
        <w:rPr>
          <w:rFonts w:hint="eastAsia" w:ascii="仿宋_GB2312" w:hAnsi="新宋体" w:eastAsia="仿宋_GB2312" w:cs="新宋体"/>
          <w:sz w:val="32"/>
          <w:szCs w:val="32"/>
        </w:rPr>
        <w:t>生产经营单位对本单位从业人员进行的安全教育培训活动。</w:t>
      </w:r>
    </w:p>
    <w:p>
      <w:pPr>
        <w:pStyle w:val="7"/>
        <w:spacing w:line="560" w:lineRule="exact"/>
        <w:ind w:firstLine="640" w:firstLineChars="200"/>
        <w:jc w:val="both"/>
        <w:rPr>
          <w:rFonts w:ascii="黑体" w:hAnsi="黑体" w:eastAsia="黑体" w:cs="新宋体"/>
          <w:bCs/>
          <w:sz w:val="32"/>
          <w:szCs w:val="32"/>
        </w:rPr>
      </w:pPr>
      <w:r>
        <w:rPr>
          <w:rFonts w:hint="eastAsia" w:ascii="黑体" w:hAnsi="黑体" w:eastAsia="黑体" w:cs="新宋体"/>
          <w:bCs/>
          <w:sz w:val="32"/>
          <w:szCs w:val="32"/>
        </w:rPr>
        <w:t>3基本条件</w:t>
      </w:r>
    </w:p>
    <w:p>
      <w:pPr>
        <w:pStyle w:val="7"/>
        <w:spacing w:line="560" w:lineRule="exact"/>
        <w:ind w:firstLine="640" w:firstLineChars="200"/>
        <w:jc w:val="both"/>
        <w:rPr>
          <w:rFonts w:ascii="黑体" w:hAnsi="黑体" w:eastAsia="黑体"/>
          <w:bCs/>
          <w:sz w:val="32"/>
          <w:szCs w:val="32"/>
        </w:rPr>
      </w:pPr>
      <w:r>
        <w:rPr>
          <w:rFonts w:hint="eastAsia" w:ascii="黑体" w:hAnsi="黑体" w:eastAsia="黑体" w:cs="新宋体"/>
          <w:bCs/>
          <w:sz w:val="32"/>
          <w:szCs w:val="32"/>
        </w:rPr>
        <w:t>3.1安全培训机构的基本条件</w:t>
      </w:r>
    </w:p>
    <w:p>
      <w:pPr>
        <w:pStyle w:val="7"/>
        <w:spacing w:line="560" w:lineRule="exact"/>
        <w:ind w:firstLine="640" w:firstLineChars="200"/>
        <w:jc w:val="both"/>
        <w:rPr>
          <w:rFonts w:ascii="仿宋_GB2312" w:hAnsi="新宋体" w:eastAsia="仿宋_GB2312" w:cs="新宋体"/>
          <w:sz w:val="32"/>
          <w:szCs w:val="32"/>
        </w:rPr>
      </w:pPr>
      <w:r>
        <w:rPr>
          <w:rFonts w:hint="eastAsia" w:ascii="黑体" w:hAnsi="黑体" w:eastAsia="黑体" w:cs="新宋体"/>
          <w:sz w:val="32"/>
          <w:szCs w:val="32"/>
        </w:rPr>
        <w:t>3.1.1</w:t>
      </w:r>
      <w:r>
        <w:rPr>
          <w:rFonts w:hint="eastAsia" w:ascii="仿宋_GB2312" w:hAnsi="新宋体" w:eastAsia="仿宋_GB2312" w:cs="新宋体"/>
          <w:sz w:val="32"/>
          <w:szCs w:val="32"/>
        </w:rPr>
        <w:t xml:space="preserve"> 配备3名以上专职的安全培训管理人员。</w:t>
      </w:r>
    </w:p>
    <w:p>
      <w:pPr>
        <w:pStyle w:val="7"/>
        <w:spacing w:line="560" w:lineRule="exact"/>
        <w:ind w:firstLine="640" w:firstLineChars="200"/>
        <w:jc w:val="both"/>
        <w:rPr>
          <w:rFonts w:ascii="仿宋_GB2312" w:hAnsi="新宋体" w:eastAsia="仿宋_GB2312"/>
          <w:sz w:val="32"/>
          <w:szCs w:val="32"/>
        </w:rPr>
      </w:pPr>
      <w:r>
        <w:rPr>
          <w:rFonts w:hint="eastAsia" w:ascii="黑体" w:hAnsi="黑体" w:eastAsia="黑体" w:cs="新宋体"/>
          <w:sz w:val="32"/>
          <w:szCs w:val="32"/>
        </w:rPr>
        <w:t>3.1.2</w:t>
      </w:r>
      <w:r>
        <w:rPr>
          <w:rFonts w:hint="eastAsia" w:ascii="仿宋_GB2312" w:hAnsi="新宋体" w:eastAsia="仿宋_GB2312" w:cs="新宋体"/>
          <w:sz w:val="32"/>
          <w:szCs w:val="32"/>
        </w:rPr>
        <w:t xml:space="preserve"> 有健全的培训管理组织,能够开展培训需求调研、培训策划设计,有学员考核、培训登记、档案管理、过程控制、经费管理、后勤保障等制度,并建立相应工作台账。</w:t>
      </w:r>
    </w:p>
    <w:p>
      <w:pPr>
        <w:pStyle w:val="7"/>
        <w:spacing w:line="560" w:lineRule="exact"/>
        <w:ind w:firstLine="640" w:firstLineChars="200"/>
        <w:jc w:val="both"/>
        <w:rPr>
          <w:rFonts w:ascii="仿宋_GB2312" w:hAnsi="新宋体" w:eastAsia="仿宋_GB2312"/>
          <w:sz w:val="32"/>
          <w:szCs w:val="32"/>
        </w:rPr>
      </w:pPr>
      <w:r>
        <w:rPr>
          <w:rFonts w:hint="eastAsia" w:ascii="黑体" w:hAnsi="黑体" w:eastAsia="黑体" w:cs="新宋体"/>
          <w:sz w:val="32"/>
          <w:szCs w:val="32"/>
        </w:rPr>
        <w:t>3.1.3</w:t>
      </w:r>
      <w:r>
        <w:rPr>
          <w:rFonts w:hint="eastAsia" w:ascii="仿宋_GB2312" w:hAnsi="新宋体" w:eastAsia="仿宋_GB2312" w:cs="新宋体"/>
          <w:sz w:val="32"/>
          <w:szCs w:val="32"/>
        </w:rPr>
        <w:t xml:space="preserve"> 具有熟悉安全培训教学规律、掌握安全生产相关知识和技能的师资力量,专(兼)职师资应当在本专业领域具有5年以上的实践经验。</w:t>
      </w:r>
    </w:p>
    <w:p>
      <w:pPr>
        <w:pStyle w:val="7"/>
        <w:spacing w:line="560" w:lineRule="exact"/>
        <w:ind w:firstLine="640" w:firstLineChars="200"/>
        <w:jc w:val="both"/>
        <w:rPr>
          <w:rFonts w:ascii="仿宋_GB2312" w:hAnsi="新宋体" w:eastAsia="仿宋_GB2312"/>
          <w:sz w:val="32"/>
          <w:szCs w:val="32"/>
        </w:rPr>
      </w:pPr>
      <w:r>
        <w:rPr>
          <w:rFonts w:hint="eastAsia" w:ascii="黑体" w:hAnsi="黑体" w:eastAsia="黑体" w:cs="新宋体"/>
          <w:sz w:val="32"/>
          <w:szCs w:val="32"/>
        </w:rPr>
        <w:t>3.1.4</w:t>
      </w:r>
      <w:r>
        <w:rPr>
          <w:rFonts w:hint="eastAsia" w:ascii="仿宋_GB2312" w:hAnsi="新宋体" w:eastAsia="仿宋_GB2312" w:cs="新宋体"/>
          <w:sz w:val="32"/>
          <w:szCs w:val="32"/>
        </w:rPr>
        <w:t xml:space="preserve"> 具有完善的教学评估考核机制,确保培训有效实施。</w:t>
      </w:r>
    </w:p>
    <w:p>
      <w:pPr>
        <w:pStyle w:val="7"/>
        <w:spacing w:line="560" w:lineRule="exact"/>
        <w:ind w:firstLine="640" w:firstLineChars="200"/>
        <w:jc w:val="both"/>
        <w:rPr>
          <w:rFonts w:ascii="仿宋_GB2312" w:hAnsi="新宋体" w:eastAsia="仿宋_GB2312"/>
          <w:sz w:val="32"/>
          <w:szCs w:val="32"/>
        </w:rPr>
      </w:pPr>
      <w:r>
        <w:rPr>
          <w:rFonts w:hint="eastAsia" w:ascii="黑体" w:hAnsi="黑体" w:eastAsia="黑体" w:cs="新宋体"/>
          <w:sz w:val="32"/>
          <w:szCs w:val="32"/>
        </w:rPr>
        <w:t>3.1.5</w:t>
      </w:r>
      <w:r>
        <w:rPr>
          <w:rFonts w:hint="eastAsia" w:ascii="仿宋_GB2312" w:hAnsi="新宋体" w:eastAsia="仿宋_GB2312" w:cs="新宋体"/>
          <w:sz w:val="32"/>
          <w:szCs w:val="32"/>
        </w:rPr>
        <w:t xml:space="preserve"> 有固定、独立和相对集中并且能够同时满足60人以上规模培训需要的教学及后勤保障设施。</w:t>
      </w:r>
    </w:p>
    <w:p>
      <w:pPr>
        <w:pStyle w:val="7"/>
        <w:spacing w:line="560" w:lineRule="exact"/>
        <w:ind w:firstLine="640" w:firstLineChars="200"/>
        <w:jc w:val="both"/>
        <w:rPr>
          <w:rFonts w:ascii="黑体" w:hAnsi="黑体" w:eastAsia="黑体" w:cs="新宋体"/>
          <w:bCs/>
          <w:sz w:val="32"/>
          <w:szCs w:val="32"/>
        </w:rPr>
      </w:pPr>
      <w:r>
        <w:rPr>
          <w:rFonts w:hint="eastAsia" w:ascii="黑体" w:hAnsi="黑体" w:eastAsia="黑体" w:cs="新宋体"/>
          <w:bCs/>
          <w:sz w:val="32"/>
          <w:szCs w:val="32"/>
        </w:rPr>
        <w:t>3.2从事自主安全培训活动生产经营单位的基本条件</w:t>
      </w:r>
    </w:p>
    <w:p>
      <w:pPr>
        <w:pStyle w:val="7"/>
        <w:spacing w:line="560" w:lineRule="exact"/>
        <w:ind w:firstLine="640" w:firstLineChars="200"/>
        <w:jc w:val="both"/>
        <w:rPr>
          <w:rFonts w:ascii="仿宋_GB2312" w:hAnsi="新宋体" w:eastAsia="仿宋_GB2312"/>
          <w:sz w:val="32"/>
          <w:szCs w:val="32"/>
        </w:rPr>
      </w:pPr>
      <w:r>
        <w:rPr>
          <w:rFonts w:hint="eastAsia" w:ascii="仿宋_GB2312" w:hAnsi="新宋体" w:eastAsia="仿宋_GB2312" w:cs="新宋体"/>
          <w:sz w:val="32"/>
          <w:szCs w:val="32"/>
        </w:rPr>
        <w:t>从事自主安全培训活动的生产经营单位,参照本标准3.1的条件要求执行。</w:t>
      </w:r>
    </w:p>
    <w:p>
      <w:pPr>
        <w:pStyle w:val="7"/>
        <w:spacing w:line="560" w:lineRule="exact"/>
        <w:ind w:firstLine="640" w:firstLineChars="200"/>
        <w:jc w:val="both"/>
        <w:rPr>
          <w:rFonts w:ascii="黑体" w:hAnsi="黑体" w:eastAsia="黑体" w:cs="新宋体"/>
          <w:bCs/>
          <w:sz w:val="32"/>
          <w:szCs w:val="32"/>
        </w:rPr>
      </w:pPr>
      <w:r>
        <w:rPr>
          <w:rFonts w:hint="eastAsia" w:ascii="黑体" w:hAnsi="黑体" w:eastAsia="黑体" w:cs="新宋体"/>
          <w:bCs/>
          <w:sz w:val="32"/>
          <w:szCs w:val="32"/>
        </w:rPr>
        <w:t>3.3从事现场安全培训的基本条件</w:t>
      </w:r>
    </w:p>
    <w:p>
      <w:pPr>
        <w:pStyle w:val="7"/>
        <w:spacing w:line="560" w:lineRule="exact"/>
        <w:ind w:firstLine="640" w:firstLineChars="200"/>
        <w:jc w:val="both"/>
        <w:rPr>
          <w:rFonts w:ascii="仿宋_GB2312" w:hAnsi="新宋体" w:eastAsia="仿宋_GB2312"/>
          <w:sz w:val="32"/>
          <w:szCs w:val="32"/>
        </w:rPr>
      </w:pPr>
      <w:r>
        <w:rPr>
          <w:rFonts w:hint="eastAsia" w:ascii="仿宋_GB2312" w:hAnsi="新宋体" w:eastAsia="仿宋_GB2312" w:cs="新宋体"/>
          <w:sz w:val="32"/>
          <w:szCs w:val="32"/>
        </w:rPr>
        <w:t>采取现场培训的,具备与所承担的安全培训相适应的固定场所、设备及相应的硬件设施。</w:t>
      </w:r>
    </w:p>
    <w:p>
      <w:pPr>
        <w:pStyle w:val="7"/>
        <w:spacing w:line="560" w:lineRule="exact"/>
        <w:ind w:firstLine="640" w:firstLineChars="200"/>
        <w:jc w:val="both"/>
        <w:rPr>
          <w:rFonts w:ascii="黑体" w:hAnsi="黑体" w:eastAsia="黑体" w:cs="新宋体"/>
          <w:bCs/>
          <w:sz w:val="32"/>
          <w:szCs w:val="32"/>
        </w:rPr>
      </w:pPr>
      <w:r>
        <w:rPr>
          <w:rFonts w:hint="eastAsia" w:ascii="黑体" w:hAnsi="黑体" w:eastAsia="黑体" w:cs="新宋体"/>
          <w:bCs/>
          <w:sz w:val="32"/>
          <w:szCs w:val="32"/>
        </w:rPr>
        <w:t>3.4从事远程安全培训的基本条件</w:t>
      </w:r>
    </w:p>
    <w:p>
      <w:pPr>
        <w:pStyle w:val="10"/>
        <w:spacing w:line="560" w:lineRule="exact"/>
        <w:ind w:firstLine="640" w:firstLineChars="200"/>
        <w:jc w:val="both"/>
        <w:rPr>
          <w:rFonts w:ascii="仿宋_GB2312" w:hAnsi="新宋体" w:eastAsia="仿宋_GB2312"/>
          <w:sz w:val="32"/>
          <w:szCs w:val="32"/>
        </w:rPr>
      </w:pPr>
      <w:r>
        <w:rPr>
          <w:rFonts w:hint="eastAsia" w:ascii="仿宋_GB2312" w:hAnsi="新宋体" w:eastAsia="仿宋_GB2312" w:cs="新宋体"/>
          <w:sz w:val="32"/>
          <w:szCs w:val="32"/>
        </w:rPr>
        <w:t>采取远程培训的,具备满足远程培训所需要的教学设备和基础设施,建立课程质量评估和教师评优淘汰机制,配备远程培训管理员,建立或共享网络化的培训和信息管理平台,具备远程培训和远程互动交流功能。</w:t>
      </w:r>
    </w:p>
    <w:p>
      <w:pPr>
        <w:pStyle w:val="7"/>
        <w:spacing w:line="560" w:lineRule="exact"/>
        <w:ind w:firstLine="640" w:firstLineChars="200"/>
        <w:jc w:val="both"/>
        <w:rPr>
          <w:rFonts w:ascii="黑体" w:hAnsi="黑体" w:eastAsia="黑体" w:cs="新宋体"/>
          <w:bCs/>
          <w:sz w:val="32"/>
          <w:szCs w:val="32"/>
        </w:rPr>
      </w:pPr>
      <w:r>
        <w:rPr>
          <w:rFonts w:hint="eastAsia" w:ascii="黑体" w:hAnsi="黑体" w:eastAsia="黑体" w:cs="新宋体"/>
          <w:bCs/>
          <w:sz w:val="32"/>
          <w:szCs w:val="32"/>
        </w:rPr>
        <w:t>3.5从事特种作业人员安全培训的培训机构基本条件</w:t>
      </w:r>
    </w:p>
    <w:p>
      <w:pPr>
        <w:pStyle w:val="7"/>
        <w:spacing w:line="560" w:lineRule="exact"/>
        <w:ind w:firstLine="640" w:firstLineChars="200"/>
        <w:jc w:val="both"/>
        <w:rPr>
          <w:rFonts w:ascii="仿宋_GB2312" w:hAnsi="新宋体" w:eastAsia="仿宋_GB2312" w:cs="新宋体"/>
          <w:sz w:val="32"/>
          <w:szCs w:val="32"/>
        </w:rPr>
      </w:pPr>
      <w:r>
        <w:rPr>
          <w:rFonts w:hint="eastAsia" w:ascii="黑体" w:hAnsi="黑体" w:eastAsia="黑体" w:cs="新宋体"/>
          <w:sz w:val="32"/>
          <w:szCs w:val="32"/>
        </w:rPr>
        <w:t>3.5.1</w:t>
      </w:r>
      <w:r>
        <w:rPr>
          <w:rFonts w:hint="eastAsia" w:ascii="仿宋_GB2312" w:hAnsi="新宋体" w:eastAsia="仿宋_GB2312" w:cs="新宋体"/>
          <w:sz w:val="32"/>
          <w:szCs w:val="32"/>
        </w:rPr>
        <w:t xml:space="preserve"> 具备本标准3.1要求的安全培训机构基本条件。</w:t>
      </w:r>
    </w:p>
    <w:p>
      <w:pPr>
        <w:pStyle w:val="7"/>
        <w:spacing w:line="560" w:lineRule="exact"/>
        <w:ind w:firstLine="640" w:firstLineChars="200"/>
        <w:jc w:val="both"/>
        <w:rPr>
          <w:rFonts w:ascii="仿宋_GB2312" w:hAnsi="新宋体" w:eastAsia="仿宋_GB2312" w:cs="新宋体"/>
          <w:sz w:val="32"/>
          <w:szCs w:val="32"/>
        </w:rPr>
      </w:pPr>
      <w:r>
        <w:rPr>
          <w:rFonts w:hint="eastAsia" w:ascii="黑体" w:hAnsi="黑体" w:eastAsia="黑体" w:cs="新宋体"/>
          <w:sz w:val="32"/>
          <w:szCs w:val="32"/>
        </w:rPr>
        <w:t xml:space="preserve">3.5.2 </w:t>
      </w:r>
      <w:r>
        <w:rPr>
          <w:rFonts w:hint="eastAsia" w:ascii="仿宋_GB2312" w:hAnsi="新宋体" w:eastAsia="仿宋_GB2312" w:cs="新宋体"/>
          <w:sz w:val="32"/>
          <w:szCs w:val="32"/>
        </w:rPr>
        <w:t>具备与所培训作业类别相适应的实际操作条件。</w:t>
      </w:r>
    </w:p>
    <w:p>
      <w:pPr>
        <w:pStyle w:val="7"/>
        <w:spacing w:line="560" w:lineRule="exact"/>
        <w:ind w:firstLine="640" w:firstLineChars="200"/>
        <w:jc w:val="both"/>
        <w:rPr>
          <w:rFonts w:ascii="仿宋_GB2312" w:hAnsi="新宋体" w:eastAsia="仿宋_GB2312" w:cs="新宋体"/>
          <w:sz w:val="32"/>
          <w:szCs w:val="32"/>
        </w:rPr>
      </w:pPr>
      <w:r>
        <w:rPr>
          <w:rFonts w:hint="eastAsia" w:ascii="黑体" w:hAnsi="黑体" w:eastAsia="黑体" w:cs="新宋体"/>
          <w:sz w:val="32"/>
          <w:szCs w:val="32"/>
        </w:rPr>
        <w:t>3.5.3</w:t>
      </w:r>
      <w:r>
        <w:rPr>
          <w:rFonts w:hint="eastAsia" w:ascii="仿宋_GB2312" w:hAnsi="新宋体" w:eastAsia="仿宋_GB2312" w:cs="新宋体"/>
          <w:sz w:val="32"/>
          <w:szCs w:val="32"/>
        </w:rPr>
        <w:t xml:space="preserve"> 具备与所培训作业类别相适应的教学场地。</w:t>
      </w:r>
    </w:p>
    <w:p>
      <w:pPr>
        <w:pStyle w:val="7"/>
        <w:spacing w:line="560" w:lineRule="exact"/>
        <w:ind w:firstLine="640" w:firstLineChars="200"/>
        <w:jc w:val="both"/>
        <w:rPr>
          <w:rFonts w:ascii="仿宋_GB2312" w:hAnsi="新宋体" w:eastAsia="仿宋_GB2312" w:cs="新宋体"/>
          <w:sz w:val="32"/>
          <w:szCs w:val="32"/>
        </w:rPr>
      </w:pPr>
      <w:r>
        <w:rPr>
          <w:rFonts w:hint="eastAsia" w:ascii="黑体" w:hAnsi="黑体" w:eastAsia="黑体" w:cs="新宋体"/>
          <w:sz w:val="32"/>
          <w:szCs w:val="32"/>
        </w:rPr>
        <w:t xml:space="preserve">3.5.4 </w:t>
      </w:r>
      <w:r>
        <w:rPr>
          <w:rFonts w:hint="eastAsia" w:ascii="仿宋_GB2312" w:hAnsi="新宋体" w:eastAsia="仿宋_GB2312" w:cs="新宋体"/>
          <w:sz w:val="32"/>
          <w:szCs w:val="32"/>
        </w:rPr>
        <w:t>具备与所培训作业类别相适应的、专门的安全生产知识和实际操作能力的培训教师。专(兼)职教师应当在相应作业类别领域具有5年以上的实践经验。</w:t>
      </w:r>
    </w:p>
    <w:p>
      <w:bookmarkStart w:id="0" w:name="_GoBack"/>
      <w:bookmarkEnd w:id="0"/>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EFF" w:usb1="C000785B"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E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4002EFF" w:usb1="C000247B" w:usb2="00000009" w:usb3="00000000" w:csb0="200001FF" w:csb1="00000000"/>
  </w:font>
  <w:font w:name="仿宋_GB2312">
    <w:panose1 w:val="02010609030101010101"/>
    <w:charset w:val="86"/>
    <w:family w:val="modern"/>
    <w:pitch w:val="default"/>
    <w:sig w:usb0="00000001" w:usb1="080E0000" w:usb2="00000000" w:usb3="00000000" w:csb0="00040000" w:csb1="00000000"/>
  </w:font>
  <w:font w:name="Tahoma">
    <w:panose1 w:val="020B0604030504040204"/>
    <w:charset w:val="00"/>
    <w:family w:val="swiss"/>
    <w:pitch w:val="default"/>
    <w:sig w:usb0="E1002EFF" w:usb1="C000605B" w:usb2="00000029" w:usb3="00000000" w:csb0="200101FF" w:csb1="20280000"/>
  </w:font>
  <w:font w:name="新宋体">
    <w:panose1 w:val="02010609030101010101"/>
    <w:charset w:val="86"/>
    <w:family w:val="modern"/>
    <w:pitch w:val="default"/>
    <w:sig w:usb0="00000283" w:usb1="288F0000" w:usb2="00000006" w:usb3="00000000" w:csb0="00040001" w:csb1="00000000"/>
  </w:font>
  <w:font w:name="T">
    <w:altName w:val="Times New Roman"/>
    <w:panose1 w:val="00000000000000000000"/>
    <w:charset w:val="00"/>
    <w:family w:val="roman"/>
    <w:pitch w:val="default"/>
    <w:sig w:usb0="00000000" w:usb1="00000000" w:usb2="00000000"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ind w:right="360" w:firstLine="360"/>
    </w:pPr>
    <w:r>
      <w:rPr>
        <w:sz w:val="18"/>
      </w:rPr>
      <mc:AlternateContent>
        <mc:Choice Requires="wps">
          <w:drawing>
            <wp:anchor distT="0" distB="0" distL="114300" distR="114300" simplePos="0" relativeHeight="251658240" behindDoc="0" locked="0" layoutInCell="1" allowOverlap="1">
              <wp:simplePos x="0" y="0"/>
              <wp:positionH relativeFrom="margin">
                <wp:align>outside</wp:align>
              </wp:positionH>
              <wp:positionV relativeFrom="paragraph">
                <wp:posOffset>0</wp:posOffset>
              </wp:positionV>
              <wp:extent cx="1828800" cy="1828800"/>
              <wp:effectExtent l="0" t="0" r="0" b="0"/>
              <wp:wrapNone/>
              <wp:docPr id="1" name="文本框 1026"/>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Style w:val="6"/>
                              <w:rFonts w:hint="eastAsia" w:ascii="宋体" w:hAnsi="宋体" w:eastAsia="宋体" w:cs="宋体"/>
                              <w:sz w:val="28"/>
                              <w:szCs w:val="28"/>
                              <w:lang w:eastAsia="zh-CN"/>
                            </w:rPr>
                          </w:pPr>
                          <w:r>
                            <w:rPr>
                              <w:rStyle w:val="6"/>
                              <w:rFonts w:hint="eastAsia" w:ascii="宋体" w:hAnsi="宋体" w:eastAsia="宋体" w:cs="宋体"/>
                              <w:sz w:val="28"/>
                              <w:szCs w:val="28"/>
                              <w:lang w:eastAsia="zh-CN"/>
                            </w:rPr>
                            <w:t>—</w:t>
                          </w:r>
                          <w:r>
                            <w:rPr>
                              <w:rStyle w:val="6"/>
                              <w:rFonts w:hint="eastAsia" w:ascii="宋体" w:hAnsi="宋体" w:eastAsia="宋体" w:cs="宋体"/>
                              <w:sz w:val="28"/>
                              <w:szCs w:val="28"/>
                              <w:lang w:val="en-US" w:eastAsia="zh-CN"/>
                            </w:rPr>
                            <w:t xml:space="preserve"> </w:t>
                          </w: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4</w:t>
                          </w:r>
                          <w:r>
                            <w:rPr>
                              <w:rStyle w:val="6"/>
                              <w:rFonts w:hint="eastAsia" w:ascii="宋体" w:hAnsi="宋体" w:eastAsia="宋体" w:cs="宋体"/>
                              <w:sz w:val="28"/>
                              <w:szCs w:val="28"/>
                            </w:rPr>
                            <w:fldChar w:fldCharType="end"/>
                          </w:r>
                          <w:r>
                            <w:rPr>
                              <w:rStyle w:val="6"/>
                              <w:rFonts w:hint="eastAsia" w:ascii="宋体" w:hAnsi="宋体" w:eastAsia="宋体" w:cs="宋体"/>
                              <w:sz w:val="28"/>
                              <w:szCs w:val="28"/>
                              <w:lang w:val="en-US" w:eastAsia="zh-CN"/>
                            </w:rPr>
                            <w:t xml:space="preserve"> </w:t>
                          </w:r>
                          <w:r>
                            <w:rPr>
                              <w:rStyle w:val="6"/>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1026" o:spid="_x0000_s1026" o:spt="202" type="#_x0000_t202" style="position:absolute;left:0pt;margin-top:0pt;height:144pt;width:144pt;mso-position-horizontal:outside;mso-position-horizontal-relative:margin;mso-wrap-style:none;z-index:251658240;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">
              <v:fill on="f" focussize="0,0"/>
              <v:stroke on="f"/>
              <v:imagedata o:title=""/>
              <o:lock v:ext="edit" aspectratio="f"/>
              <v:textbox inset="0mm,0mm,0mm,0mm" style="mso-fit-shape-to-text:t;">
                <w:txbxContent>
                  <w:p>
                    <w:pPr>
                      <w:pStyle w:val="2"/>
                      <w:rPr>
                        <w:rStyle w:val="6"/>
                        <w:rFonts w:hint="eastAsia" w:ascii="宋体" w:hAnsi="宋体" w:eastAsia="宋体" w:cs="宋体"/>
                        <w:sz w:val="28"/>
                        <w:szCs w:val="28"/>
                        <w:lang w:eastAsia="zh-CN"/>
                      </w:rPr>
                    </w:pPr>
                    <w:r>
                      <w:rPr>
                        <w:rStyle w:val="6"/>
                        <w:rFonts w:hint="eastAsia" w:ascii="宋体" w:hAnsi="宋体" w:eastAsia="宋体" w:cs="宋体"/>
                        <w:sz w:val="28"/>
                        <w:szCs w:val="28"/>
                        <w:lang w:eastAsia="zh-CN"/>
                      </w:rPr>
                      <w:t>—</w:t>
                    </w:r>
                    <w:r>
                      <w:rPr>
                        <w:rStyle w:val="6"/>
                        <w:rFonts w:hint="eastAsia" w:ascii="宋体" w:hAnsi="宋体" w:eastAsia="宋体" w:cs="宋体"/>
                        <w:sz w:val="28"/>
                        <w:szCs w:val="28"/>
                        <w:lang w:val="en-US" w:eastAsia="zh-CN"/>
                      </w:rPr>
                      <w:t xml:space="preserve"> </w:t>
                    </w:r>
                    <w:r>
                      <w:rPr>
                        <w:rStyle w:val="6"/>
                        <w:rFonts w:hint="eastAsia" w:ascii="宋体" w:hAnsi="宋体" w:eastAsia="宋体" w:cs="宋体"/>
                        <w:sz w:val="28"/>
                        <w:szCs w:val="28"/>
                      </w:rPr>
                      <w:fldChar w:fldCharType="begin"/>
                    </w:r>
                    <w:r>
                      <w:rPr>
                        <w:rStyle w:val="6"/>
                        <w:rFonts w:hint="eastAsia" w:ascii="宋体" w:hAnsi="宋体" w:eastAsia="宋体" w:cs="宋体"/>
                        <w:sz w:val="28"/>
                        <w:szCs w:val="28"/>
                      </w:rPr>
                      <w:instrText xml:space="preserve">PAGE  </w:instrText>
                    </w:r>
                    <w:r>
                      <w:rPr>
                        <w:rStyle w:val="6"/>
                        <w:rFonts w:hint="eastAsia" w:ascii="宋体" w:hAnsi="宋体" w:eastAsia="宋体" w:cs="宋体"/>
                        <w:sz w:val="28"/>
                        <w:szCs w:val="28"/>
                      </w:rPr>
                      <w:fldChar w:fldCharType="separate"/>
                    </w:r>
                    <w:r>
                      <w:rPr>
                        <w:rStyle w:val="6"/>
                        <w:rFonts w:hint="eastAsia" w:ascii="宋体" w:hAnsi="宋体" w:eastAsia="宋体" w:cs="宋体"/>
                        <w:sz w:val="28"/>
                        <w:szCs w:val="28"/>
                      </w:rPr>
                      <w:t>4</w:t>
                    </w:r>
                    <w:r>
                      <w:rPr>
                        <w:rStyle w:val="6"/>
                        <w:rFonts w:hint="eastAsia" w:ascii="宋体" w:hAnsi="宋体" w:eastAsia="宋体" w:cs="宋体"/>
                        <w:sz w:val="28"/>
                        <w:szCs w:val="28"/>
                      </w:rPr>
                      <w:fldChar w:fldCharType="end"/>
                    </w:r>
                    <w:r>
                      <w:rPr>
                        <w:rStyle w:val="6"/>
                        <w:rFonts w:hint="eastAsia" w:ascii="宋体" w:hAnsi="宋体" w:eastAsia="宋体" w:cs="宋体"/>
                        <w:sz w:val="28"/>
                        <w:szCs w:val="28"/>
                        <w:lang w:val="en-US" w:eastAsia="zh-CN"/>
                      </w:rPr>
                      <w:t xml:space="preserve"> </w:t>
                    </w:r>
                    <w:r>
                      <w:rPr>
                        <w:rStyle w:val="6"/>
                        <w:rFonts w:hint="eastAsia" w:ascii="宋体" w:hAnsi="宋体" w:eastAsia="宋体" w:cs="宋体"/>
                        <w:sz w:val="28"/>
                        <w:szCs w:val="28"/>
                        <w:lang w:eastAsia="zh-CN"/>
                      </w:rPr>
                      <w:t>—</w:t>
                    </w:r>
                  </w:p>
                </w:txbxContent>
              </v:textbox>
            </v:shape>
          </w:pict>
        </mc:Fallback>
      </mc:AlternateContent>
    </w: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framePr w:wrap="around" w:vAnchor="text" w:hAnchor="margin" w:xAlign="outside" w:y="1"/>
      <w:ind w:left="480" w:leftChars="150" w:right="480" w:rightChars="150"/>
      <w:rPr>
        <w:rStyle w:val="6"/>
        <w:sz w:val="28"/>
        <w:szCs w:val="28"/>
      </w:rPr>
    </w:pPr>
    <w:r>
      <w:rPr>
        <w:rStyle w:val="6"/>
        <w:rFonts w:hint="eastAsia"/>
        <w:sz w:val="28"/>
        <w:szCs w:val="28"/>
      </w:rPr>
      <w:t xml:space="preserve">— </w:t>
    </w:r>
    <w:r>
      <w:rPr>
        <w:rStyle w:val="6"/>
        <w:sz w:val="28"/>
        <w:szCs w:val="28"/>
      </w:rPr>
      <w:fldChar w:fldCharType="begin"/>
    </w:r>
    <w:r>
      <w:rPr>
        <w:rStyle w:val="6"/>
        <w:sz w:val="28"/>
        <w:szCs w:val="28"/>
      </w:rPr>
      <w:instrText xml:space="preserve">PAGE  </w:instrText>
    </w:r>
    <w:r>
      <w:rPr>
        <w:rStyle w:val="6"/>
        <w:sz w:val="28"/>
        <w:szCs w:val="28"/>
      </w:rPr>
      <w:fldChar w:fldCharType="separate"/>
    </w:r>
    <w:r>
      <w:rPr>
        <w:rStyle w:val="6"/>
        <w:sz w:val="28"/>
        <w:szCs w:val="28"/>
      </w:rPr>
      <w:t>8</w:t>
    </w:r>
    <w:r>
      <w:rPr>
        <w:rStyle w:val="6"/>
        <w:sz w:val="28"/>
        <w:szCs w:val="28"/>
      </w:rPr>
      <w:fldChar w:fldCharType="end"/>
    </w:r>
    <w:r>
      <w:rPr>
        <w:rStyle w:val="6"/>
        <w:rFonts w:hint="eastAsia"/>
        <w:sz w:val="28"/>
        <w:szCs w:val="28"/>
      </w:rPr>
      <w:t xml:space="preserve"> —</w:t>
    </w:r>
  </w:p>
  <w:p>
    <w:pPr>
      <w:pStyle w:val="2"/>
      <w:ind w:right="360" w:firstLine="360"/>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pPr>
      <w:pStyle w:val="2"/>
    </w:pPr>
    <w:r>
      <w:rPr>
        <w:sz w:val="18"/>
      </w:rPr>
      <mc:AlternateContent>
        <mc:Choice Requires="wps">
          <w:drawing>
            <wp:anchor distT="0" distB="0" distL="114300" distR="114300" simplePos="0" relativeHeight="251659264" behindDoc="0" locked="0" layoutInCell="1" allowOverlap="1">
              <wp:simplePos x="0" y="0"/>
              <wp:positionH relativeFrom="margin">
                <wp:align>outside</wp:align>
              </wp:positionH>
              <wp:positionV relativeFrom="paragraph">
                <wp:posOffset>0</wp:posOffset>
              </wp:positionV>
              <wp:extent cx="1828800" cy="1828800"/>
              <wp:effectExtent l="0" t="0" r="0" b="0"/>
              <wp:wrapNone/>
              <wp:docPr id="2" name="文本框 1025"/>
              <wp:cNvGraphicFramePr/>
              <a:graphic xmlns:a="http://schemas.openxmlformats.org/drawingml/2006/main">
                <a:graphicData uri="http://schemas.microsoft.com/office/word/2010/wordprocessingShape">
                  <wps:wsp>
                    <wps:cNvSpPr txBox="1"/>
                    <wps:spPr>
                      <a:xfrm>
                        <a:off x="0" y="0"/>
                        <a:ext cx="1828800" cy="1828800"/>
                      </a:xfrm>
                      <a:prstGeom prst="rect">
                        <a:avLst/>
                      </a:prstGeom>
                      <a:noFill/>
                      <a:ln>
                        <a:noFill/>
                      </a:ln>
                    </wps:spPr>
                    <wps:txbx>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wps:txbx>
                    <wps:bodyPr wrap="none" lIns="0" tIns="0" rIns="0" bIns="0" upright="0">
                      <a:spAutoFit/>
                    </wps:bodyPr>
                  </wps:wsp>
                </a:graphicData>
              </a:graphic>
            </wp:anchor>
          </w:drawing>
        </mc:Choice>
        <mc:Fallback>
          <w:pict>
            <v:shape id="文本框 1025" o:spid="_x0000_s1026" o:spt="202" type="#_x0000_t202" style="position:absolute;left:0pt;margin-top:0pt;height:144pt;width:144pt;mso-position-horizontal:outside;mso-position-horizontal-relative:margin;mso-wrap-style:none;z-index:251659264;mso-width-relative:page;mso-height-relative:page;" filled="f" stroked="f" coordsize="21600,21600" o:gfxdata="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">
              <v:fill on="f" focussize="0,0"/>
              <v:stroke on="f"/>
              <v:imagedata o:title=""/>
              <o:lock v:ext="edit" aspectratio="f"/>
              <v:textbox inset="0mm,0mm,0mm,0mm" style="mso-fit-shape-to-text:t;">
                <w:txbxContent>
                  <w:p>
                    <w:pPr>
                      <w:pStyle w:val="2"/>
                      <w:rPr>
                        <w:rFonts w:hint="eastAsia" w:ascii="宋体" w:hAnsi="宋体" w:eastAsia="宋体" w:cs="宋体"/>
                        <w:sz w:val="28"/>
                        <w:szCs w:val="28"/>
                        <w:lang w:eastAsia="zh-CN"/>
                      </w:rPr>
                    </w:pPr>
                    <w:r>
                      <w:rPr>
                        <w:rFonts w:hint="eastAsia" w:ascii="宋体" w:hAnsi="宋体" w:eastAsia="宋体" w:cs="宋体"/>
                        <w:sz w:val="28"/>
                        <w:szCs w:val="28"/>
                        <w:lang w:eastAsia="zh-CN"/>
                      </w:rPr>
                      <w:t>—</w:t>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fldChar w:fldCharType="begin"/>
                    </w:r>
                    <w:r>
                      <w:rPr>
                        <w:rFonts w:hint="eastAsia" w:ascii="宋体" w:hAnsi="宋体" w:eastAsia="宋体" w:cs="宋体"/>
                        <w:sz w:val="28"/>
                        <w:szCs w:val="28"/>
                        <w:lang w:eastAsia="zh-CN"/>
                      </w:rPr>
                      <w:instrText xml:space="preserve"> PAGE  \* MERGEFORMAT </w:instrText>
                    </w:r>
                    <w:r>
                      <w:rPr>
                        <w:rFonts w:hint="eastAsia" w:ascii="宋体" w:hAnsi="宋体" w:eastAsia="宋体" w:cs="宋体"/>
                        <w:sz w:val="28"/>
                        <w:szCs w:val="28"/>
                        <w:lang w:eastAsia="zh-CN"/>
                      </w:rPr>
                      <w:fldChar w:fldCharType="separate"/>
                    </w:r>
                    <w:r>
                      <w:rPr>
                        <w:rFonts w:hint="eastAsia" w:ascii="宋体" w:hAnsi="宋体" w:eastAsia="宋体" w:cs="宋体"/>
                        <w:sz w:val="28"/>
                        <w:szCs w:val="28"/>
                        <w:lang w:eastAsia="zh-CN"/>
                      </w:rPr>
                      <w:t>1</w:t>
                    </w:r>
                    <w:r>
                      <w:rPr>
                        <w:rFonts w:hint="eastAsia" w:ascii="宋体" w:hAnsi="宋体" w:eastAsia="宋体" w:cs="宋体"/>
                        <w:sz w:val="28"/>
                        <w:szCs w:val="28"/>
                        <w:lang w:eastAsia="zh-CN"/>
                      </w:rPr>
                      <w:fldChar w:fldCharType="end"/>
                    </w:r>
                    <w:r>
                      <w:rPr>
                        <w:rFonts w:hint="eastAsia" w:ascii="宋体" w:hAnsi="宋体" w:eastAsia="宋体" w:cs="宋体"/>
                        <w:sz w:val="28"/>
                        <w:szCs w:val="28"/>
                        <w:lang w:val="en-US" w:eastAsia="zh-CN"/>
                      </w:rPr>
                      <w:t xml:space="preserve"> </w:t>
                    </w:r>
                    <w:r>
                      <w:rPr>
                        <w:rFonts w:hint="eastAsia" w:ascii="宋体" w:hAnsi="宋体" w:eastAsia="宋体" w:cs="宋体"/>
                        <w:sz w:val="28"/>
                        <w:szCs w:val="28"/>
                        <w:lang w:eastAsia="zh-CN"/>
                      </w:rPr>
                      <w:t>—</w:t>
                    </w:r>
                  </w:p>
                </w:txbxContent>
              </v:textbox>
            </v:shape>
          </w:pict>
        </mc:Fallback>
      </mc:AlternateContent>
    </w:r>
  </w:p>
</w:ft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000000"/>
    <w:rsid w:val="1126640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imes New Roman" w:hAnsi="Times New Roman" w:eastAsia="宋体" w:cs="Times New Roman"/>
      </w:rPr>
    </w:rPrDefault>
  </w:docDefaults>
  <w:latentStyles w:count="260" w:defQFormat="0" w:defUnhideWhenUsed="1" w:defSemiHidden="1" w:defUIPriority="99" w:defLockedState="0">
    <w:lsdException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unhideWhenUsed="0" w:uiPriority="0" w:name="Default Paragraph Font"/>
    <w:lsdException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unhideWhenUsed="0" w:uiPriority="0"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uiPriority w:val="0"/>
    <w:pPr>
      <w:widowControl w:val="0"/>
      <w:jc w:val="both"/>
    </w:pPr>
    <w:rPr>
      <w:rFonts w:ascii="Calibri" w:hAnsi="Calibri" w:eastAsia="仿宋_GB2312" w:cs="宋体"/>
      <w:kern w:val="2"/>
      <w:sz w:val="32"/>
      <w:szCs w:val="32"/>
      <w:lang w:val="en-US" w:eastAsia="zh-CN" w:bidi="ar-SA"/>
    </w:rPr>
  </w:style>
  <w:style w:type="character" w:default="1" w:styleId="4">
    <w:name w:val="Default Paragraph Font"/>
    <w:link w:val="5"/>
    <w:semiHidden/>
    <w:uiPriority w:val="0"/>
    <w:rPr>
      <w:rFonts w:ascii="Tahoma" w:hAnsi="Tahoma" w:cs="Times New Roman"/>
      <w:sz w:val="24"/>
      <w:szCs w:val="20"/>
    </w:rPr>
  </w:style>
  <w:style w:type="table" w:default="1" w:styleId="3">
    <w:name w:val="Normal Table"/>
    <w:semiHidden/>
    <w:uiPriority w:val="0"/>
    <w:tblPr>
      <w:tblLayout w:type="fixed"/>
      <w:tblCellMar>
        <w:top w:w="0" w:type="dxa"/>
        <w:left w:w="108" w:type="dxa"/>
        <w:bottom w:w="0" w:type="dxa"/>
        <w:right w:w="108" w:type="dxa"/>
      </w:tblCellMar>
    </w:tblPr>
  </w:style>
  <w:style w:type="paragraph" w:styleId="2">
    <w:name w:val="footer"/>
    <w:basedOn w:val="1"/>
    <w:qFormat/>
    <w:uiPriority w:val="0"/>
    <w:pPr>
      <w:tabs>
        <w:tab w:val="center" w:pos="4153"/>
        <w:tab w:val="right" w:pos="8306"/>
      </w:tabs>
      <w:snapToGrid w:val="0"/>
      <w:jc w:val="left"/>
    </w:pPr>
    <w:rPr>
      <w:sz w:val="18"/>
      <w:szCs w:val="18"/>
    </w:rPr>
  </w:style>
  <w:style w:type="paragraph" w:customStyle="1" w:styleId="5">
    <w:name w:val="Char1"/>
    <w:basedOn w:val="1"/>
    <w:link w:val="4"/>
    <w:qFormat/>
    <w:uiPriority w:val="0"/>
    <w:rPr>
      <w:rFonts w:ascii="Tahoma" w:hAnsi="Tahoma" w:cs="Times New Roman"/>
      <w:sz w:val="24"/>
      <w:szCs w:val="20"/>
    </w:rPr>
  </w:style>
  <w:style w:type="character" w:styleId="6">
    <w:name w:val="page number"/>
    <w:basedOn w:val="4"/>
    <w:qFormat/>
    <w:uiPriority w:val="0"/>
  </w:style>
  <w:style w:type="paragraph" w:customStyle="1" w:styleId="7">
    <w:name w:val="Normal_2"/>
    <w:qFormat/>
    <w:uiPriority w:val="0"/>
    <w:rPr>
      <w:rFonts w:ascii="Times New Roman" w:hAnsi="Times New Roman" w:eastAsia="宋体" w:cs="Times New Roman"/>
      <w:sz w:val="24"/>
      <w:szCs w:val="24"/>
      <w:lang w:val="en-US" w:eastAsia="zh-CN" w:bidi="ar-SA"/>
    </w:rPr>
  </w:style>
  <w:style w:type="paragraph" w:customStyle="1" w:styleId="8">
    <w:name w:val="Normal_0"/>
    <w:qFormat/>
    <w:uiPriority w:val="0"/>
    <w:rPr>
      <w:rFonts w:ascii="Times New Roman" w:hAnsi="Times New Roman" w:eastAsia="宋体" w:cs="Times New Roman"/>
      <w:sz w:val="24"/>
      <w:szCs w:val="24"/>
      <w:lang w:val="en-US" w:eastAsia="zh-CN" w:bidi="ar-SA"/>
    </w:rPr>
  </w:style>
  <w:style w:type="paragraph" w:customStyle="1" w:styleId="9">
    <w:name w:val="Normal_1"/>
    <w:qFormat/>
    <w:uiPriority w:val="0"/>
    <w:rPr>
      <w:rFonts w:ascii="Times New Roman" w:hAnsi="Times New Roman" w:eastAsia="宋体" w:cs="Times New Roman"/>
      <w:sz w:val="24"/>
      <w:szCs w:val="24"/>
      <w:lang w:val="en-US" w:eastAsia="zh-CN" w:bidi="ar-SA"/>
    </w:rPr>
  </w:style>
  <w:style w:type="paragraph" w:customStyle="1" w:styleId="10">
    <w:name w:val="Normal_3"/>
    <w:qFormat/>
    <w:uiPriority w:val="0"/>
    <w:rPr>
      <w:rFonts w:ascii="Times New Roman" w:hAnsi="Times New Roman" w:eastAsia="宋体" w:cs="Times New Roman"/>
      <w:sz w:val="24"/>
      <w:szCs w:val="24"/>
      <w:lang w:val="en-US" w:eastAsia="zh-CN" w:bidi="ar-SA"/>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theme" Target="theme/theme1.xml"/><Relationship Id="rId5" Type="http://schemas.openxmlformats.org/officeDocument/2006/relationships/footer" Target="footer3.xml"/><Relationship Id="rId4" Type="http://schemas.openxmlformats.org/officeDocument/2006/relationships/footer" Target="footer2.xml"/><Relationship Id="rId3" Type="http://schemas.openxmlformats.org/officeDocument/2006/relationships/footer" Target="footer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
    <customSectPr/>
    <customSectPr/>
    <customSectPr/>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Normal.dotm</Template>
  <Pages>1</Pages>
  <Words>0</Words>
  <Characters>0</Characters>
  <Lines>0</Lines>
  <Paragraphs>0</Paragraphs>
  <TotalTime>0</TotalTime>
  <ScaleCrop>false</ScaleCrop>
  <LinksUpToDate>false</LinksUpToDate>
  <CharactersWithSpaces>0</CharactersWithSpaces>
  <Application>WPS Office_11.8.2.8506_F1E327BC-269C-435d-A152-05C5408002CA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2014-10-29T12:08:00Z</dcterms:created>
  <dc:creator>ys3</dc:creator>
  <cp:lastModifiedBy>蒋东霖</cp:lastModifiedBy>
  <dcterms:modified xsi:type="dcterms:W3CDTF">2021-10-20T09:57:54Z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2052-11.8.2.8506</vt:lpwstr>
  </property>
</Properties>
</file>