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rPr>
          <w:rFonts w:hint="eastAsia"/>
        </w:rPr>
      </w:pPr>
      <w:bookmarkStart w:id="0" w:name="_Toc195179563"/>
    </w:p>
    <w:p>
      <w:pPr>
        <w:tabs>
          <w:tab w:val="clear" w:pos="1080"/>
        </w:tabs>
        <w:adjustRightInd w:val="0"/>
        <w:snapToGrid w:val="0"/>
        <w:spacing w:line="360" w:lineRule="auto"/>
        <w:ind w:firstLine="0" w:firstLineChars="0"/>
        <w:jc w:val="center"/>
        <w:rPr>
          <w:rFonts w:ascii="方正小标宋简体" w:hAnsi="Calibri" w:eastAsia="方正小标宋简体"/>
          <w:sz w:val="72"/>
          <w:szCs w:val="72"/>
        </w:rPr>
      </w:pPr>
      <w:r>
        <w:rPr>
          <w:rFonts w:ascii="方正小标宋简体" w:hAnsi="Calibri" w:eastAsia="方正小标宋简体"/>
          <w:sz w:val="72"/>
          <w:szCs w:val="72"/>
        </w:rPr>
        <w:t>深圳市防旱预案</w:t>
      </w:r>
    </w:p>
    <w:p>
      <w:pPr>
        <w:adjustRightInd w:val="0"/>
        <w:snapToGrid w:val="0"/>
        <w:spacing w:line="560" w:lineRule="exact"/>
        <w:ind w:firstLine="3080" w:firstLineChars="700"/>
        <w:jc w:val="both"/>
        <w:rPr>
          <w:rFonts w:hint="eastAsia" w:ascii="方正小标宋简体" w:hAnsi="Calibri" w:eastAsia="方正小标宋简体"/>
          <w:sz w:val="44"/>
          <w:szCs w:val="44"/>
          <w:lang w:eastAsia="zh-CN"/>
        </w:rPr>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rPr>
          <w:rFonts w:hint="eastAsia"/>
        </w:rPr>
      </w:pPr>
    </w:p>
    <w:p>
      <w:pPr>
        <w:tabs>
          <w:tab w:val="clear" w:pos="1080"/>
        </w:tabs>
        <w:adjustRightInd w:val="0"/>
        <w:snapToGrid w:val="0"/>
        <w:ind w:firstLine="0" w:firstLineChars="0"/>
        <w:jc w:val="center"/>
        <w:rPr>
          <w:rFonts w:ascii="仿宋_GB2312" w:hAnsi="Calibri"/>
          <w:szCs w:val="22"/>
        </w:rPr>
      </w:pPr>
      <w:r>
        <w:rPr>
          <w:rFonts w:ascii="仿宋_GB2312" w:hAnsi="Calibri"/>
          <w:szCs w:val="22"/>
        </w:rPr>
        <w:t>深圳市防汛防旱防风指挥部</w:t>
      </w:r>
    </w:p>
    <w:p>
      <w:pPr>
        <w:tabs>
          <w:tab w:val="clear" w:pos="1080"/>
        </w:tabs>
        <w:adjustRightInd w:val="0"/>
        <w:snapToGrid w:val="0"/>
        <w:ind w:firstLine="0" w:firstLineChars="0"/>
        <w:jc w:val="center"/>
        <w:rPr>
          <w:rFonts w:ascii="仿宋_GB2312" w:hAnsi="Calibri"/>
          <w:szCs w:val="22"/>
        </w:rPr>
      </w:pPr>
      <w:r>
        <w:rPr>
          <w:rFonts w:hint="eastAsia" w:ascii="仿宋_GB2312" w:hAnsi="Calibri"/>
          <w:szCs w:val="22"/>
        </w:rPr>
        <w:t>二</w:t>
      </w:r>
      <w:r>
        <w:rPr>
          <w:rFonts w:hint="eastAsia" w:ascii="微软雅黑" w:hAnsi="微软雅黑" w:eastAsia="微软雅黑" w:cs="微软雅黑"/>
          <w:szCs w:val="22"/>
        </w:rPr>
        <w:t>〇</w:t>
      </w:r>
      <w:r>
        <w:rPr>
          <w:rFonts w:hint="eastAsia" w:ascii="仿宋_GB2312" w:hAnsi="Calibri"/>
          <w:szCs w:val="22"/>
        </w:rPr>
        <w:t>二</w:t>
      </w:r>
      <w:r>
        <w:rPr>
          <w:rFonts w:hint="eastAsia" w:ascii="微软雅黑" w:hAnsi="微软雅黑" w:eastAsia="微软雅黑" w:cs="微软雅黑"/>
          <w:szCs w:val="22"/>
        </w:rPr>
        <w:t>〇</w:t>
      </w:r>
      <w:r>
        <w:rPr>
          <w:rFonts w:hint="eastAsia" w:ascii="仿宋_GB2312" w:hAnsi="Calibri"/>
          <w:szCs w:val="22"/>
        </w:rPr>
        <w:t>年</w:t>
      </w:r>
      <w:r>
        <w:rPr>
          <w:rFonts w:hint="eastAsia" w:ascii="仿宋_GB2312" w:hAnsi="Calibri"/>
          <w:szCs w:val="22"/>
          <w:lang w:val="en-US" w:eastAsia="zh-CN"/>
        </w:rPr>
        <w:t>六</w:t>
      </w:r>
      <w:r>
        <w:rPr>
          <w:rFonts w:hint="eastAsia" w:ascii="仿宋_GB2312" w:hAnsi="Calibri"/>
          <w:szCs w:val="22"/>
        </w:rPr>
        <w:t>月</w:t>
      </w:r>
    </w:p>
    <w:p>
      <w:pPr>
        <w:ind w:firstLine="640"/>
        <w:rPr>
          <w:rFonts w:ascii="仿宋_GB2312" w:hAnsi="仿宋_GB2312" w:cs="仿宋_GB2312"/>
          <w:szCs w:val="22"/>
        </w:rPr>
      </w:pPr>
    </w:p>
    <w:p>
      <w:pPr>
        <w:ind w:firstLine="640"/>
        <w:rPr>
          <w:rFonts w:hint="eastAsia" w:ascii="仿宋_GB2312" w:hAnsi="仿宋_GB2312" w:cs="仿宋_GB2312"/>
          <w:szCs w:val="22"/>
        </w:rPr>
        <w:sectPr>
          <w:headerReference r:id="rId6" w:type="first"/>
          <w:footerReference r:id="rId9" w:type="first"/>
          <w:headerReference r:id="rId4" w:type="default"/>
          <w:footerReference r:id="rId7" w:type="default"/>
          <w:headerReference r:id="rId5" w:type="even"/>
          <w:footerReference r:id="rId8" w:type="even"/>
          <w:pgSz w:w="11906" w:h="16838"/>
          <w:pgMar w:top="2098" w:right="1474" w:bottom="1500" w:left="1588" w:header="851" w:footer="992" w:gutter="0"/>
          <w:pgNumType w:fmt="upperRoman" w:start="1" w:chapStyle="1"/>
          <w:cols w:space="720" w:num="1"/>
          <w:docGrid w:type="lines" w:linePitch="312" w:charSpace="0"/>
        </w:sectPr>
      </w:pPr>
    </w:p>
    <w:p>
      <w:pPr>
        <w:tabs>
          <w:tab w:val="clear" w:pos="1080"/>
        </w:tabs>
        <w:adjustRightInd w:val="0"/>
        <w:snapToGrid w:val="0"/>
        <w:ind w:firstLine="0" w:firstLineChars="0"/>
        <w:jc w:val="center"/>
        <w:rPr>
          <w:rFonts w:ascii="黑体" w:eastAsia="黑体"/>
          <w:b/>
          <w:sz w:val="44"/>
          <w:szCs w:val="44"/>
        </w:rPr>
      </w:pPr>
      <w:r>
        <w:rPr>
          <w:rFonts w:ascii="黑体" w:eastAsia="黑体"/>
          <w:b/>
          <w:sz w:val="44"/>
          <w:szCs w:val="44"/>
        </w:rPr>
        <w:t>目   录</w:t>
      </w:r>
    </w:p>
    <w:p>
      <w:pPr>
        <w:pStyle w:val="9"/>
        <w:ind w:firstLine="643"/>
        <w:rPr>
          <w:rFonts w:ascii="等线" w:hAnsi="等线" w:eastAsia="等线"/>
          <w:b/>
          <w:sz w:val="21"/>
          <w:szCs w:val="22"/>
          <w:lang w:val="en-US"/>
        </w:rPr>
      </w:pPr>
      <w:r>
        <w:rPr>
          <w:b/>
        </w:rPr>
        <w:fldChar w:fldCharType="begin"/>
      </w:r>
      <w:r>
        <w:rPr>
          <w:rStyle w:val="14"/>
          <w:rFonts w:eastAsia="黑体"/>
          <w:b/>
          <w:color w:val="auto"/>
          <w:u w:val="none"/>
        </w:rPr>
        <w:instrText xml:space="preserve"> TOC \o "1-2" \h \z \u </w:instrText>
      </w:r>
      <w:r>
        <w:rPr>
          <w:b/>
        </w:rPr>
        <w:fldChar w:fldCharType="separate"/>
      </w:r>
      <w:r>
        <w:rPr>
          <w:b/>
        </w:rPr>
        <w:fldChar w:fldCharType="begin"/>
      </w:r>
      <w:r>
        <w:rPr>
          <w:rStyle w:val="14"/>
          <w:b/>
        </w:rPr>
        <w:instrText xml:space="preserve"> </w:instrText>
      </w:r>
      <w:r>
        <w:rPr>
          <w:b/>
        </w:rPr>
        <w:instrText xml:space="preserve">HYPERLINK \l "_Toc41557961"</w:instrText>
      </w:r>
      <w:r>
        <w:rPr>
          <w:rStyle w:val="14"/>
          <w:b/>
        </w:rPr>
        <w:instrText xml:space="preserve"> </w:instrText>
      </w:r>
      <w:r>
        <w:rPr>
          <w:b/>
        </w:rPr>
        <w:fldChar w:fldCharType="separate"/>
      </w:r>
      <w:r>
        <w:rPr>
          <w:rStyle w:val="14"/>
          <w:b/>
        </w:rPr>
        <w:t>1 总则</w:t>
      </w:r>
      <w:r>
        <w:rPr>
          <w:b/>
        </w:rPr>
        <w:tab/>
      </w:r>
      <w:r>
        <w:rPr>
          <w:b/>
        </w:rPr>
        <w:fldChar w:fldCharType="begin"/>
      </w:r>
      <w:r>
        <w:rPr>
          <w:b/>
        </w:rPr>
        <w:instrText xml:space="preserve"> PAGEREF _Toc41557961 \h </w:instrText>
      </w:r>
      <w:r>
        <w:rPr>
          <w:b/>
        </w:rPr>
        <w:fldChar w:fldCharType="separate"/>
      </w:r>
      <w:r>
        <w:rPr>
          <w:b/>
        </w:rPr>
        <w:t>1</w:t>
      </w:r>
      <w:r>
        <w:rPr>
          <w:b/>
        </w:rPr>
        <w:fldChar w:fldCharType="end"/>
      </w:r>
      <w:r>
        <w:rPr>
          <w:b/>
        </w:rPr>
        <w:fldChar w:fldCharType="end"/>
      </w:r>
    </w:p>
    <w:p>
      <w:pPr>
        <w:pStyle w:val="11"/>
        <w:ind w:firstLine="643"/>
        <w:rPr>
          <w:rFonts w:ascii="等线" w:hAnsi="等线" w:eastAsia="等线"/>
          <w:b/>
          <w:sz w:val="21"/>
          <w:szCs w:val="22"/>
          <w:lang w:val="en-US"/>
        </w:rPr>
      </w:pPr>
      <w:r>
        <w:rPr>
          <w:b/>
        </w:rPr>
        <w:fldChar w:fldCharType="begin"/>
      </w:r>
      <w:r>
        <w:rPr>
          <w:rStyle w:val="14"/>
          <w:b/>
        </w:rPr>
        <w:instrText xml:space="preserve"> </w:instrText>
      </w:r>
      <w:r>
        <w:rPr>
          <w:b/>
        </w:rPr>
        <w:instrText xml:space="preserve">HYPERLINK \l "_Toc41557962"</w:instrText>
      </w:r>
      <w:r>
        <w:rPr>
          <w:rStyle w:val="14"/>
          <w:b/>
        </w:rPr>
        <w:instrText xml:space="preserve"> </w:instrText>
      </w:r>
      <w:r>
        <w:rPr>
          <w:b/>
        </w:rPr>
        <w:fldChar w:fldCharType="separate"/>
      </w:r>
      <w:r>
        <w:rPr>
          <w:rStyle w:val="14"/>
          <w:b/>
        </w:rPr>
        <w:t>1.1 编制目的</w:t>
      </w:r>
      <w:r>
        <w:rPr>
          <w:b/>
        </w:rPr>
        <w:tab/>
      </w:r>
      <w:r>
        <w:rPr>
          <w:b/>
        </w:rPr>
        <w:fldChar w:fldCharType="begin"/>
      </w:r>
      <w:r>
        <w:rPr>
          <w:b/>
        </w:rPr>
        <w:instrText xml:space="preserve"> PAGEREF _Toc41557962 \h </w:instrText>
      </w:r>
      <w:r>
        <w:rPr>
          <w:b/>
        </w:rPr>
        <w:fldChar w:fldCharType="separate"/>
      </w:r>
      <w:r>
        <w:rPr>
          <w:b/>
        </w:rPr>
        <w:t>1</w:t>
      </w:r>
      <w:r>
        <w:rPr>
          <w:b/>
        </w:rPr>
        <w:fldChar w:fldCharType="end"/>
      </w:r>
      <w:r>
        <w:rPr>
          <w:b/>
        </w:rPr>
        <w:fldChar w:fldCharType="end"/>
      </w:r>
    </w:p>
    <w:p>
      <w:pPr>
        <w:pStyle w:val="11"/>
        <w:ind w:firstLine="643"/>
        <w:rPr>
          <w:rFonts w:ascii="等线" w:hAnsi="等线" w:eastAsia="等线"/>
          <w:b/>
          <w:sz w:val="21"/>
          <w:szCs w:val="22"/>
          <w:lang w:val="en-US"/>
        </w:rPr>
      </w:pPr>
      <w:r>
        <w:rPr>
          <w:b/>
        </w:rPr>
        <w:fldChar w:fldCharType="begin"/>
      </w:r>
      <w:r>
        <w:rPr>
          <w:rStyle w:val="14"/>
          <w:b/>
        </w:rPr>
        <w:instrText xml:space="preserve"> </w:instrText>
      </w:r>
      <w:r>
        <w:rPr>
          <w:b/>
        </w:rPr>
        <w:instrText xml:space="preserve">HYPERLINK \l "_Toc41557963"</w:instrText>
      </w:r>
      <w:r>
        <w:rPr>
          <w:rStyle w:val="14"/>
          <w:b/>
        </w:rPr>
        <w:instrText xml:space="preserve"> </w:instrText>
      </w:r>
      <w:r>
        <w:rPr>
          <w:b/>
        </w:rPr>
        <w:fldChar w:fldCharType="separate"/>
      </w:r>
      <w:r>
        <w:rPr>
          <w:rStyle w:val="14"/>
          <w:b/>
        </w:rPr>
        <w:t>1.2 编制依据</w:t>
      </w:r>
      <w:r>
        <w:rPr>
          <w:b/>
        </w:rPr>
        <w:tab/>
      </w:r>
      <w:r>
        <w:rPr>
          <w:b/>
        </w:rPr>
        <w:fldChar w:fldCharType="begin"/>
      </w:r>
      <w:r>
        <w:rPr>
          <w:b/>
        </w:rPr>
        <w:instrText xml:space="preserve"> PAGEREF _Toc41557963 \h </w:instrText>
      </w:r>
      <w:r>
        <w:rPr>
          <w:b/>
        </w:rPr>
        <w:fldChar w:fldCharType="separate"/>
      </w:r>
      <w:r>
        <w:rPr>
          <w:b/>
        </w:rPr>
        <w:t>1</w:t>
      </w:r>
      <w:r>
        <w:rPr>
          <w:b/>
        </w:rPr>
        <w:fldChar w:fldCharType="end"/>
      </w:r>
      <w:r>
        <w:rPr>
          <w:b/>
        </w:rPr>
        <w:fldChar w:fldCharType="end"/>
      </w:r>
    </w:p>
    <w:p>
      <w:pPr>
        <w:pStyle w:val="11"/>
        <w:ind w:firstLine="643"/>
        <w:rPr>
          <w:rFonts w:ascii="等线" w:hAnsi="等线" w:eastAsia="等线"/>
          <w:b/>
          <w:sz w:val="21"/>
          <w:szCs w:val="22"/>
          <w:lang w:val="en-US"/>
        </w:rPr>
      </w:pPr>
      <w:r>
        <w:rPr>
          <w:b/>
        </w:rPr>
        <w:fldChar w:fldCharType="begin"/>
      </w:r>
      <w:r>
        <w:rPr>
          <w:rStyle w:val="14"/>
          <w:b/>
        </w:rPr>
        <w:instrText xml:space="preserve"> </w:instrText>
      </w:r>
      <w:r>
        <w:rPr>
          <w:b/>
        </w:rPr>
        <w:instrText xml:space="preserve">HYPERLINK \l "_Toc41557964"</w:instrText>
      </w:r>
      <w:r>
        <w:rPr>
          <w:rStyle w:val="14"/>
          <w:b/>
        </w:rPr>
        <w:instrText xml:space="preserve"> </w:instrText>
      </w:r>
      <w:r>
        <w:rPr>
          <w:b/>
        </w:rPr>
        <w:fldChar w:fldCharType="separate"/>
      </w:r>
      <w:r>
        <w:rPr>
          <w:rStyle w:val="14"/>
          <w:b/>
        </w:rPr>
        <w:t>1.3 适用范围</w:t>
      </w:r>
      <w:r>
        <w:rPr>
          <w:b/>
        </w:rPr>
        <w:tab/>
      </w:r>
      <w:r>
        <w:rPr>
          <w:b/>
        </w:rPr>
        <w:fldChar w:fldCharType="begin"/>
      </w:r>
      <w:r>
        <w:rPr>
          <w:b/>
        </w:rPr>
        <w:instrText xml:space="preserve"> PAGEREF _Toc41557964 \h </w:instrText>
      </w:r>
      <w:r>
        <w:rPr>
          <w:b/>
        </w:rPr>
        <w:fldChar w:fldCharType="separate"/>
      </w:r>
      <w:r>
        <w:rPr>
          <w:b/>
        </w:rPr>
        <w:t>1</w:t>
      </w:r>
      <w:r>
        <w:rPr>
          <w:b/>
        </w:rPr>
        <w:fldChar w:fldCharType="end"/>
      </w:r>
      <w:r>
        <w:rPr>
          <w:b/>
        </w:rPr>
        <w:fldChar w:fldCharType="end"/>
      </w:r>
    </w:p>
    <w:p>
      <w:pPr>
        <w:pStyle w:val="11"/>
        <w:ind w:firstLine="643"/>
        <w:rPr>
          <w:rFonts w:ascii="等线" w:hAnsi="等线" w:eastAsia="等线"/>
          <w:b/>
          <w:sz w:val="21"/>
          <w:szCs w:val="22"/>
          <w:lang w:val="en-US"/>
        </w:rPr>
      </w:pPr>
      <w:r>
        <w:rPr>
          <w:b/>
        </w:rPr>
        <w:fldChar w:fldCharType="begin"/>
      </w:r>
      <w:r>
        <w:rPr>
          <w:rStyle w:val="14"/>
          <w:b/>
        </w:rPr>
        <w:instrText xml:space="preserve"> </w:instrText>
      </w:r>
      <w:r>
        <w:rPr>
          <w:b/>
        </w:rPr>
        <w:instrText xml:space="preserve">HYPERLINK \l "_Toc41557965"</w:instrText>
      </w:r>
      <w:r>
        <w:rPr>
          <w:rStyle w:val="14"/>
          <w:b/>
        </w:rPr>
        <w:instrText xml:space="preserve"> </w:instrText>
      </w:r>
      <w:r>
        <w:rPr>
          <w:b/>
        </w:rPr>
        <w:fldChar w:fldCharType="separate"/>
      </w:r>
      <w:r>
        <w:rPr>
          <w:rStyle w:val="14"/>
          <w:b/>
        </w:rPr>
        <w:t>1.4 编制原则</w:t>
      </w:r>
      <w:r>
        <w:rPr>
          <w:b/>
        </w:rPr>
        <w:tab/>
      </w:r>
      <w:r>
        <w:rPr>
          <w:b/>
        </w:rPr>
        <w:fldChar w:fldCharType="begin"/>
      </w:r>
      <w:r>
        <w:rPr>
          <w:b/>
        </w:rPr>
        <w:instrText xml:space="preserve"> PAGEREF _Toc41557965 \h </w:instrText>
      </w:r>
      <w:r>
        <w:rPr>
          <w:b/>
        </w:rPr>
        <w:fldChar w:fldCharType="separate"/>
      </w:r>
      <w:r>
        <w:rPr>
          <w:b/>
        </w:rPr>
        <w:t>2</w:t>
      </w:r>
      <w:r>
        <w:rPr>
          <w:b/>
        </w:rPr>
        <w:fldChar w:fldCharType="end"/>
      </w:r>
      <w:r>
        <w:rPr>
          <w:b/>
        </w:rPr>
        <w:fldChar w:fldCharType="end"/>
      </w:r>
    </w:p>
    <w:p>
      <w:pPr>
        <w:pStyle w:val="9"/>
        <w:ind w:firstLine="643"/>
        <w:rPr>
          <w:rFonts w:ascii="等线" w:hAnsi="等线" w:eastAsia="等线"/>
          <w:b/>
          <w:sz w:val="21"/>
          <w:szCs w:val="22"/>
          <w:lang w:val="en-US"/>
        </w:rPr>
      </w:pPr>
      <w:r>
        <w:rPr>
          <w:b/>
        </w:rPr>
        <w:fldChar w:fldCharType="begin"/>
      </w:r>
      <w:r>
        <w:rPr>
          <w:rStyle w:val="14"/>
          <w:b/>
        </w:rPr>
        <w:instrText xml:space="preserve"> </w:instrText>
      </w:r>
      <w:r>
        <w:rPr>
          <w:b/>
        </w:rPr>
        <w:instrText xml:space="preserve">HYPERLINK \l "_Toc41557966"</w:instrText>
      </w:r>
      <w:r>
        <w:rPr>
          <w:rStyle w:val="14"/>
          <w:b/>
        </w:rPr>
        <w:instrText xml:space="preserve"> </w:instrText>
      </w:r>
      <w:r>
        <w:rPr>
          <w:b/>
        </w:rPr>
        <w:fldChar w:fldCharType="separate"/>
      </w:r>
      <w:r>
        <w:rPr>
          <w:rStyle w:val="14"/>
          <w:b/>
        </w:rPr>
        <w:t>2 深圳水资源基本情况</w:t>
      </w:r>
      <w:r>
        <w:rPr>
          <w:b/>
        </w:rPr>
        <w:tab/>
      </w:r>
      <w:r>
        <w:rPr>
          <w:b/>
        </w:rPr>
        <w:fldChar w:fldCharType="begin"/>
      </w:r>
      <w:r>
        <w:rPr>
          <w:b/>
        </w:rPr>
        <w:instrText xml:space="preserve"> PAGEREF _Toc41557966 \h </w:instrText>
      </w:r>
      <w:r>
        <w:rPr>
          <w:b/>
        </w:rPr>
        <w:fldChar w:fldCharType="separate"/>
      </w:r>
      <w:r>
        <w:rPr>
          <w:b/>
        </w:rPr>
        <w:t>3</w:t>
      </w:r>
      <w:r>
        <w:rPr>
          <w:b/>
        </w:rPr>
        <w:fldChar w:fldCharType="end"/>
      </w:r>
      <w:r>
        <w:rPr>
          <w:b/>
        </w:rPr>
        <w:fldChar w:fldCharType="end"/>
      </w:r>
    </w:p>
    <w:p>
      <w:pPr>
        <w:pStyle w:val="11"/>
        <w:ind w:firstLine="643"/>
        <w:rPr>
          <w:rFonts w:ascii="等线" w:hAnsi="等线" w:eastAsia="等线"/>
          <w:b/>
          <w:sz w:val="21"/>
          <w:szCs w:val="22"/>
          <w:lang w:val="en-US"/>
        </w:rPr>
      </w:pPr>
      <w:r>
        <w:rPr>
          <w:b/>
        </w:rPr>
        <w:fldChar w:fldCharType="begin"/>
      </w:r>
      <w:r>
        <w:rPr>
          <w:rStyle w:val="14"/>
          <w:b/>
        </w:rPr>
        <w:instrText xml:space="preserve"> </w:instrText>
      </w:r>
      <w:r>
        <w:rPr>
          <w:b/>
        </w:rPr>
        <w:instrText xml:space="preserve">HYPERLINK \l "_Toc41557967"</w:instrText>
      </w:r>
      <w:r>
        <w:rPr>
          <w:rStyle w:val="14"/>
          <w:b/>
        </w:rPr>
        <w:instrText xml:space="preserve"> </w:instrText>
      </w:r>
      <w:r>
        <w:rPr>
          <w:b/>
        </w:rPr>
        <w:fldChar w:fldCharType="separate"/>
      </w:r>
      <w:r>
        <w:rPr>
          <w:rStyle w:val="14"/>
          <w:b/>
        </w:rPr>
        <w:t>2.1 水资源概况</w:t>
      </w:r>
      <w:r>
        <w:rPr>
          <w:b/>
        </w:rPr>
        <w:tab/>
      </w:r>
      <w:r>
        <w:rPr>
          <w:b/>
        </w:rPr>
        <w:fldChar w:fldCharType="begin"/>
      </w:r>
      <w:r>
        <w:rPr>
          <w:b/>
        </w:rPr>
        <w:instrText xml:space="preserve"> PAGEREF _Toc41557967 \h </w:instrText>
      </w:r>
      <w:r>
        <w:rPr>
          <w:b/>
        </w:rPr>
        <w:fldChar w:fldCharType="separate"/>
      </w:r>
      <w:r>
        <w:rPr>
          <w:b/>
        </w:rPr>
        <w:t>3</w:t>
      </w:r>
      <w:r>
        <w:rPr>
          <w:b/>
        </w:rPr>
        <w:fldChar w:fldCharType="end"/>
      </w:r>
      <w:r>
        <w:rPr>
          <w:b/>
        </w:rPr>
        <w:fldChar w:fldCharType="end"/>
      </w:r>
    </w:p>
    <w:p>
      <w:pPr>
        <w:pStyle w:val="11"/>
        <w:ind w:firstLine="643"/>
        <w:rPr>
          <w:rFonts w:ascii="等线" w:hAnsi="等线" w:eastAsia="等线"/>
          <w:b/>
          <w:sz w:val="21"/>
          <w:szCs w:val="22"/>
          <w:lang w:val="en-US"/>
        </w:rPr>
      </w:pPr>
      <w:r>
        <w:rPr>
          <w:b/>
        </w:rPr>
        <w:fldChar w:fldCharType="begin"/>
      </w:r>
      <w:r>
        <w:rPr>
          <w:rStyle w:val="14"/>
          <w:b/>
        </w:rPr>
        <w:instrText xml:space="preserve"> </w:instrText>
      </w:r>
      <w:r>
        <w:rPr>
          <w:b/>
        </w:rPr>
        <w:instrText xml:space="preserve">HYPERLINK \l "_Toc41557968"</w:instrText>
      </w:r>
      <w:r>
        <w:rPr>
          <w:rStyle w:val="14"/>
          <w:b/>
        </w:rPr>
        <w:instrText xml:space="preserve"> </w:instrText>
      </w:r>
      <w:r>
        <w:rPr>
          <w:b/>
        </w:rPr>
        <w:fldChar w:fldCharType="separate"/>
      </w:r>
      <w:r>
        <w:rPr>
          <w:rStyle w:val="14"/>
          <w:b/>
        </w:rPr>
        <w:t>2.2 供水量与用水量</w:t>
      </w:r>
      <w:r>
        <w:rPr>
          <w:b/>
        </w:rPr>
        <w:tab/>
      </w:r>
      <w:r>
        <w:rPr>
          <w:b/>
        </w:rPr>
        <w:fldChar w:fldCharType="begin"/>
      </w:r>
      <w:r>
        <w:rPr>
          <w:b/>
        </w:rPr>
        <w:instrText xml:space="preserve"> PAGEREF _Toc41557968 \h </w:instrText>
      </w:r>
      <w:r>
        <w:rPr>
          <w:b/>
        </w:rPr>
        <w:fldChar w:fldCharType="separate"/>
      </w:r>
      <w:r>
        <w:rPr>
          <w:b/>
        </w:rPr>
        <w:t>3</w:t>
      </w:r>
      <w:r>
        <w:rPr>
          <w:b/>
        </w:rPr>
        <w:fldChar w:fldCharType="end"/>
      </w:r>
      <w:r>
        <w:rPr>
          <w:b/>
        </w:rPr>
        <w:fldChar w:fldCharType="end"/>
      </w:r>
    </w:p>
    <w:p>
      <w:pPr>
        <w:pStyle w:val="11"/>
        <w:ind w:firstLine="643"/>
        <w:rPr>
          <w:rFonts w:ascii="等线" w:hAnsi="等线" w:eastAsia="等线"/>
          <w:b/>
          <w:sz w:val="21"/>
          <w:szCs w:val="22"/>
          <w:lang w:val="en-US"/>
        </w:rPr>
      </w:pPr>
      <w:r>
        <w:rPr>
          <w:b/>
        </w:rPr>
        <w:fldChar w:fldCharType="begin"/>
      </w:r>
      <w:r>
        <w:rPr>
          <w:rStyle w:val="14"/>
          <w:b/>
        </w:rPr>
        <w:instrText xml:space="preserve"> </w:instrText>
      </w:r>
      <w:r>
        <w:rPr>
          <w:b/>
        </w:rPr>
        <w:instrText xml:space="preserve">HYPERLINK \l "_Toc41557969"</w:instrText>
      </w:r>
      <w:r>
        <w:rPr>
          <w:rStyle w:val="14"/>
          <w:b/>
        </w:rPr>
        <w:instrText xml:space="preserve"> </w:instrText>
      </w:r>
      <w:r>
        <w:rPr>
          <w:b/>
        </w:rPr>
        <w:fldChar w:fldCharType="separate"/>
      </w:r>
      <w:r>
        <w:rPr>
          <w:rStyle w:val="14"/>
          <w:b/>
        </w:rPr>
        <w:t>2.3 引水工程</w:t>
      </w:r>
      <w:r>
        <w:rPr>
          <w:b/>
        </w:rPr>
        <w:tab/>
      </w:r>
      <w:r>
        <w:rPr>
          <w:b/>
        </w:rPr>
        <w:fldChar w:fldCharType="begin"/>
      </w:r>
      <w:r>
        <w:rPr>
          <w:b/>
        </w:rPr>
        <w:instrText xml:space="preserve"> PAGEREF _Toc41557969 \h </w:instrText>
      </w:r>
      <w:r>
        <w:rPr>
          <w:b/>
        </w:rPr>
        <w:fldChar w:fldCharType="separate"/>
      </w:r>
      <w:r>
        <w:rPr>
          <w:b/>
        </w:rPr>
        <w:t>4</w:t>
      </w:r>
      <w:r>
        <w:rPr>
          <w:b/>
        </w:rPr>
        <w:fldChar w:fldCharType="end"/>
      </w:r>
      <w:r>
        <w:rPr>
          <w:b/>
        </w:rPr>
        <w:fldChar w:fldCharType="end"/>
      </w:r>
    </w:p>
    <w:p>
      <w:pPr>
        <w:pStyle w:val="11"/>
        <w:ind w:firstLine="643"/>
        <w:rPr>
          <w:rFonts w:ascii="等线" w:hAnsi="等线" w:eastAsia="等线"/>
          <w:b/>
          <w:sz w:val="21"/>
          <w:szCs w:val="22"/>
          <w:lang w:val="en-US"/>
        </w:rPr>
      </w:pPr>
      <w:r>
        <w:rPr>
          <w:b/>
        </w:rPr>
        <w:fldChar w:fldCharType="begin"/>
      </w:r>
      <w:r>
        <w:rPr>
          <w:rStyle w:val="14"/>
          <w:b/>
        </w:rPr>
        <w:instrText xml:space="preserve"> </w:instrText>
      </w:r>
      <w:r>
        <w:rPr>
          <w:b/>
        </w:rPr>
        <w:instrText xml:space="preserve">HYPERLINK \l "_Toc41557970"</w:instrText>
      </w:r>
      <w:r>
        <w:rPr>
          <w:rStyle w:val="14"/>
          <w:b/>
        </w:rPr>
        <w:instrText xml:space="preserve"> </w:instrText>
      </w:r>
      <w:r>
        <w:rPr>
          <w:b/>
        </w:rPr>
        <w:fldChar w:fldCharType="separate"/>
      </w:r>
      <w:r>
        <w:rPr>
          <w:rStyle w:val="14"/>
          <w:b/>
        </w:rPr>
        <w:t>2.4 深圳干旱情势分析</w:t>
      </w:r>
      <w:r>
        <w:rPr>
          <w:b/>
        </w:rPr>
        <w:tab/>
      </w:r>
      <w:r>
        <w:rPr>
          <w:b/>
        </w:rPr>
        <w:fldChar w:fldCharType="begin"/>
      </w:r>
      <w:r>
        <w:rPr>
          <w:b/>
        </w:rPr>
        <w:instrText xml:space="preserve"> PAGEREF _Toc41557970 \h </w:instrText>
      </w:r>
      <w:r>
        <w:rPr>
          <w:b/>
        </w:rPr>
        <w:fldChar w:fldCharType="separate"/>
      </w:r>
      <w:r>
        <w:rPr>
          <w:b/>
        </w:rPr>
        <w:t>6</w:t>
      </w:r>
      <w:r>
        <w:rPr>
          <w:b/>
        </w:rPr>
        <w:fldChar w:fldCharType="end"/>
      </w:r>
      <w:r>
        <w:rPr>
          <w:b/>
        </w:rPr>
        <w:fldChar w:fldCharType="end"/>
      </w:r>
    </w:p>
    <w:p>
      <w:pPr>
        <w:pStyle w:val="9"/>
        <w:ind w:firstLine="643"/>
        <w:rPr>
          <w:rFonts w:ascii="等线" w:hAnsi="等线" w:eastAsia="等线"/>
          <w:b/>
          <w:sz w:val="21"/>
          <w:szCs w:val="22"/>
          <w:lang w:val="en-US"/>
        </w:rPr>
      </w:pPr>
      <w:r>
        <w:rPr>
          <w:b/>
        </w:rPr>
        <w:fldChar w:fldCharType="begin"/>
      </w:r>
      <w:r>
        <w:rPr>
          <w:rStyle w:val="14"/>
          <w:b/>
        </w:rPr>
        <w:instrText xml:space="preserve"> </w:instrText>
      </w:r>
      <w:r>
        <w:rPr>
          <w:b/>
        </w:rPr>
        <w:instrText xml:space="preserve">HYPERLINK \l "_Toc41557971"</w:instrText>
      </w:r>
      <w:r>
        <w:rPr>
          <w:rStyle w:val="14"/>
          <w:b/>
        </w:rPr>
        <w:instrText xml:space="preserve"> </w:instrText>
      </w:r>
      <w:r>
        <w:rPr>
          <w:b/>
        </w:rPr>
        <w:fldChar w:fldCharType="separate"/>
      </w:r>
      <w:r>
        <w:rPr>
          <w:rStyle w:val="14"/>
          <w:b/>
        </w:rPr>
        <w:t>3 组织机构与职责</w:t>
      </w:r>
      <w:r>
        <w:rPr>
          <w:b/>
        </w:rPr>
        <w:tab/>
      </w:r>
      <w:r>
        <w:rPr>
          <w:b/>
        </w:rPr>
        <w:fldChar w:fldCharType="begin"/>
      </w:r>
      <w:r>
        <w:rPr>
          <w:b/>
        </w:rPr>
        <w:instrText xml:space="preserve"> PAGEREF _Toc41557971 \h </w:instrText>
      </w:r>
      <w:r>
        <w:rPr>
          <w:b/>
        </w:rPr>
        <w:fldChar w:fldCharType="separate"/>
      </w:r>
      <w:r>
        <w:rPr>
          <w:b/>
        </w:rPr>
        <w:t>7</w:t>
      </w:r>
      <w:r>
        <w:rPr>
          <w:b/>
        </w:rPr>
        <w:fldChar w:fldCharType="end"/>
      </w:r>
      <w:r>
        <w:rPr>
          <w:b/>
        </w:rPr>
        <w:fldChar w:fldCharType="end"/>
      </w:r>
    </w:p>
    <w:p>
      <w:pPr>
        <w:pStyle w:val="11"/>
        <w:ind w:firstLine="643"/>
        <w:rPr>
          <w:rFonts w:ascii="等线" w:hAnsi="等线" w:eastAsia="等线"/>
          <w:b/>
          <w:sz w:val="21"/>
          <w:szCs w:val="22"/>
          <w:lang w:val="en-US"/>
        </w:rPr>
      </w:pPr>
      <w:r>
        <w:rPr>
          <w:b/>
        </w:rPr>
        <w:fldChar w:fldCharType="begin"/>
      </w:r>
      <w:r>
        <w:rPr>
          <w:rStyle w:val="14"/>
          <w:b/>
        </w:rPr>
        <w:instrText xml:space="preserve"> </w:instrText>
      </w:r>
      <w:r>
        <w:rPr>
          <w:b/>
        </w:rPr>
        <w:instrText xml:space="preserve">HYPERLINK \l "_Toc41557972"</w:instrText>
      </w:r>
      <w:r>
        <w:rPr>
          <w:rStyle w:val="14"/>
          <w:b/>
        </w:rPr>
        <w:instrText xml:space="preserve"> </w:instrText>
      </w:r>
      <w:r>
        <w:rPr>
          <w:b/>
        </w:rPr>
        <w:fldChar w:fldCharType="separate"/>
      </w:r>
      <w:r>
        <w:rPr>
          <w:rStyle w:val="14"/>
          <w:b/>
        </w:rPr>
        <w:t>3.1 市防汛防旱防风指挥部</w:t>
      </w:r>
      <w:r>
        <w:rPr>
          <w:b/>
        </w:rPr>
        <w:tab/>
      </w:r>
      <w:r>
        <w:rPr>
          <w:b/>
        </w:rPr>
        <w:fldChar w:fldCharType="begin"/>
      </w:r>
      <w:r>
        <w:rPr>
          <w:b/>
        </w:rPr>
        <w:instrText xml:space="preserve"> PAGEREF _Toc41557972 \h </w:instrText>
      </w:r>
      <w:r>
        <w:rPr>
          <w:b/>
        </w:rPr>
        <w:fldChar w:fldCharType="separate"/>
      </w:r>
      <w:r>
        <w:rPr>
          <w:b/>
        </w:rPr>
        <w:t>7</w:t>
      </w:r>
      <w:r>
        <w:rPr>
          <w:b/>
        </w:rPr>
        <w:fldChar w:fldCharType="end"/>
      </w:r>
      <w:r>
        <w:rPr>
          <w:b/>
        </w:rPr>
        <w:fldChar w:fldCharType="end"/>
      </w:r>
    </w:p>
    <w:p>
      <w:pPr>
        <w:pStyle w:val="11"/>
        <w:ind w:firstLine="643"/>
        <w:rPr>
          <w:rFonts w:ascii="等线" w:hAnsi="等线" w:eastAsia="等线"/>
          <w:b/>
          <w:sz w:val="21"/>
          <w:szCs w:val="22"/>
          <w:lang w:val="en-US"/>
        </w:rPr>
      </w:pPr>
      <w:r>
        <w:rPr>
          <w:b/>
        </w:rPr>
        <w:fldChar w:fldCharType="begin"/>
      </w:r>
      <w:r>
        <w:rPr>
          <w:rStyle w:val="14"/>
          <w:b/>
        </w:rPr>
        <w:instrText xml:space="preserve"> </w:instrText>
      </w:r>
      <w:r>
        <w:rPr>
          <w:b/>
        </w:rPr>
        <w:instrText xml:space="preserve">HYPERLINK \l "_Toc41557973"</w:instrText>
      </w:r>
      <w:r>
        <w:rPr>
          <w:rStyle w:val="14"/>
          <w:b/>
        </w:rPr>
        <w:instrText xml:space="preserve"> </w:instrText>
      </w:r>
      <w:r>
        <w:rPr>
          <w:b/>
        </w:rPr>
        <w:fldChar w:fldCharType="separate"/>
      </w:r>
      <w:r>
        <w:rPr>
          <w:rStyle w:val="14"/>
          <w:b/>
        </w:rPr>
        <w:t>3.2  指挥工作小组</w:t>
      </w:r>
      <w:r>
        <w:rPr>
          <w:b/>
        </w:rPr>
        <w:tab/>
      </w:r>
      <w:r>
        <w:rPr>
          <w:b/>
        </w:rPr>
        <w:fldChar w:fldCharType="begin"/>
      </w:r>
      <w:r>
        <w:rPr>
          <w:b/>
        </w:rPr>
        <w:instrText xml:space="preserve"> PAGEREF _Toc41557973 \h </w:instrText>
      </w:r>
      <w:r>
        <w:rPr>
          <w:b/>
        </w:rPr>
        <w:fldChar w:fldCharType="separate"/>
      </w:r>
      <w:r>
        <w:rPr>
          <w:b/>
        </w:rPr>
        <w:t>9</w:t>
      </w:r>
      <w:r>
        <w:rPr>
          <w:b/>
        </w:rPr>
        <w:fldChar w:fldCharType="end"/>
      </w:r>
      <w:r>
        <w:rPr>
          <w:b/>
        </w:rPr>
        <w:fldChar w:fldCharType="end"/>
      </w:r>
    </w:p>
    <w:p>
      <w:pPr>
        <w:pStyle w:val="11"/>
        <w:ind w:firstLine="643"/>
        <w:rPr>
          <w:rFonts w:ascii="等线" w:hAnsi="等线" w:eastAsia="等线"/>
          <w:b/>
          <w:sz w:val="21"/>
          <w:szCs w:val="22"/>
          <w:lang w:val="en-US"/>
        </w:rPr>
      </w:pPr>
      <w:r>
        <w:rPr>
          <w:b/>
        </w:rPr>
        <w:fldChar w:fldCharType="begin"/>
      </w:r>
      <w:r>
        <w:rPr>
          <w:rStyle w:val="14"/>
          <w:b/>
        </w:rPr>
        <w:instrText xml:space="preserve"> </w:instrText>
      </w:r>
      <w:r>
        <w:rPr>
          <w:b/>
        </w:rPr>
        <w:instrText xml:space="preserve">HYPERLINK \l "_Toc41557974"</w:instrText>
      </w:r>
      <w:r>
        <w:rPr>
          <w:rStyle w:val="14"/>
          <w:b/>
        </w:rPr>
        <w:instrText xml:space="preserve"> </w:instrText>
      </w:r>
      <w:r>
        <w:rPr>
          <w:b/>
        </w:rPr>
        <w:fldChar w:fldCharType="separate"/>
      </w:r>
      <w:r>
        <w:rPr>
          <w:rStyle w:val="14"/>
          <w:b/>
        </w:rPr>
        <w:t>3.3 各成员单位职责</w:t>
      </w:r>
      <w:r>
        <w:rPr>
          <w:b/>
        </w:rPr>
        <w:tab/>
      </w:r>
      <w:r>
        <w:rPr>
          <w:b/>
        </w:rPr>
        <w:fldChar w:fldCharType="begin"/>
      </w:r>
      <w:r>
        <w:rPr>
          <w:b/>
        </w:rPr>
        <w:instrText xml:space="preserve"> PAGEREF _Toc41557974 \h </w:instrText>
      </w:r>
      <w:r>
        <w:rPr>
          <w:b/>
        </w:rPr>
        <w:fldChar w:fldCharType="separate"/>
      </w:r>
      <w:r>
        <w:rPr>
          <w:b/>
        </w:rPr>
        <w:t>12</w:t>
      </w:r>
      <w:r>
        <w:rPr>
          <w:b/>
        </w:rPr>
        <w:fldChar w:fldCharType="end"/>
      </w:r>
      <w:r>
        <w:rPr>
          <w:b/>
        </w:rPr>
        <w:fldChar w:fldCharType="end"/>
      </w:r>
    </w:p>
    <w:p>
      <w:pPr>
        <w:pStyle w:val="9"/>
        <w:ind w:firstLine="643"/>
        <w:rPr>
          <w:rFonts w:ascii="等线" w:hAnsi="等线" w:eastAsia="等线"/>
          <w:b/>
          <w:sz w:val="21"/>
          <w:szCs w:val="22"/>
          <w:lang w:val="en-US"/>
        </w:rPr>
      </w:pPr>
      <w:r>
        <w:rPr>
          <w:b/>
        </w:rPr>
        <w:fldChar w:fldCharType="begin"/>
      </w:r>
      <w:r>
        <w:rPr>
          <w:rStyle w:val="14"/>
          <w:b/>
        </w:rPr>
        <w:instrText xml:space="preserve"> </w:instrText>
      </w:r>
      <w:r>
        <w:rPr>
          <w:b/>
        </w:rPr>
        <w:instrText xml:space="preserve">HYPERLINK \l "_Toc41557975"</w:instrText>
      </w:r>
      <w:r>
        <w:rPr>
          <w:rStyle w:val="14"/>
          <w:b/>
        </w:rPr>
        <w:instrText xml:space="preserve"> </w:instrText>
      </w:r>
      <w:r>
        <w:rPr>
          <w:b/>
        </w:rPr>
        <w:fldChar w:fldCharType="separate"/>
      </w:r>
      <w:r>
        <w:rPr>
          <w:rStyle w:val="14"/>
          <w:b/>
        </w:rPr>
        <w:t>4 监测预防</w:t>
      </w:r>
      <w:r>
        <w:rPr>
          <w:b/>
        </w:rPr>
        <w:tab/>
      </w:r>
      <w:r>
        <w:rPr>
          <w:b/>
        </w:rPr>
        <w:fldChar w:fldCharType="begin"/>
      </w:r>
      <w:r>
        <w:rPr>
          <w:b/>
        </w:rPr>
        <w:instrText xml:space="preserve"> PAGEREF _Toc41557975 \h </w:instrText>
      </w:r>
      <w:r>
        <w:rPr>
          <w:b/>
        </w:rPr>
        <w:fldChar w:fldCharType="separate"/>
      </w:r>
      <w:r>
        <w:rPr>
          <w:b/>
        </w:rPr>
        <w:t>19</w:t>
      </w:r>
      <w:r>
        <w:rPr>
          <w:b/>
        </w:rPr>
        <w:fldChar w:fldCharType="end"/>
      </w:r>
      <w:r>
        <w:rPr>
          <w:b/>
        </w:rPr>
        <w:fldChar w:fldCharType="end"/>
      </w:r>
    </w:p>
    <w:p>
      <w:pPr>
        <w:pStyle w:val="11"/>
        <w:ind w:firstLine="643"/>
        <w:rPr>
          <w:rFonts w:ascii="等线" w:hAnsi="等线" w:eastAsia="等线"/>
          <w:b/>
          <w:sz w:val="21"/>
          <w:szCs w:val="22"/>
          <w:lang w:val="en-US"/>
        </w:rPr>
      </w:pPr>
      <w:r>
        <w:rPr>
          <w:b/>
        </w:rPr>
        <w:fldChar w:fldCharType="begin"/>
      </w:r>
      <w:r>
        <w:rPr>
          <w:rStyle w:val="14"/>
          <w:b/>
        </w:rPr>
        <w:instrText xml:space="preserve"> </w:instrText>
      </w:r>
      <w:r>
        <w:rPr>
          <w:b/>
        </w:rPr>
        <w:instrText xml:space="preserve">HYPERLINK \l "_Toc41557976"</w:instrText>
      </w:r>
      <w:r>
        <w:rPr>
          <w:rStyle w:val="14"/>
          <w:b/>
        </w:rPr>
        <w:instrText xml:space="preserve"> </w:instrText>
      </w:r>
      <w:r>
        <w:rPr>
          <w:b/>
        </w:rPr>
        <w:fldChar w:fldCharType="separate"/>
      </w:r>
      <w:r>
        <w:rPr>
          <w:rStyle w:val="14"/>
          <w:b/>
        </w:rPr>
        <w:t>4.1 旱情信息监测</w:t>
      </w:r>
      <w:r>
        <w:rPr>
          <w:b/>
        </w:rPr>
        <w:tab/>
      </w:r>
      <w:r>
        <w:rPr>
          <w:b/>
        </w:rPr>
        <w:fldChar w:fldCharType="begin"/>
      </w:r>
      <w:r>
        <w:rPr>
          <w:b/>
        </w:rPr>
        <w:instrText xml:space="preserve"> PAGEREF _Toc41557976 \h </w:instrText>
      </w:r>
      <w:r>
        <w:rPr>
          <w:b/>
        </w:rPr>
        <w:fldChar w:fldCharType="separate"/>
      </w:r>
      <w:r>
        <w:rPr>
          <w:b/>
        </w:rPr>
        <w:t>19</w:t>
      </w:r>
      <w:r>
        <w:rPr>
          <w:b/>
        </w:rPr>
        <w:fldChar w:fldCharType="end"/>
      </w:r>
      <w:r>
        <w:rPr>
          <w:b/>
        </w:rPr>
        <w:fldChar w:fldCharType="end"/>
      </w:r>
    </w:p>
    <w:p>
      <w:pPr>
        <w:pStyle w:val="11"/>
        <w:ind w:firstLine="643"/>
        <w:rPr>
          <w:rFonts w:ascii="等线" w:hAnsi="等线" w:eastAsia="等线"/>
          <w:b/>
          <w:sz w:val="21"/>
          <w:szCs w:val="22"/>
          <w:lang w:val="en-US"/>
        </w:rPr>
      </w:pPr>
      <w:r>
        <w:rPr>
          <w:b/>
        </w:rPr>
        <w:fldChar w:fldCharType="begin"/>
      </w:r>
      <w:r>
        <w:rPr>
          <w:rStyle w:val="14"/>
          <w:b/>
        </w:rPr>
        <w:instrText xml:space="preserve"> </w:instrText>
      </w:r>
      <w:r>
        <w:rPr>
          <w:b/>
        </w:rPr>
        <w:instrText xml:space="preserve">HYPERLINK \l "_Toc41557977"</w:instrText>
      </w:r>
      <w:r>
        <w:rPr>
          <w:rStyle w:val="14"/>
          <w:b/>
        </w:rPr>
        <w:instrText xml:space="preserve"> </w:instrText>
      </w:r>
      <w:r>
        <w:rPr>
          <w:b/>
        </w:rPr>
        <w:fldChar w:fldCharType="separate"/>
      </w:r>
      <w:r>
        <w:rPr>
          <w:rStyle w:val="14"/>
          <w:b/>
        </w:rPr>
        <w:t>4.2 信息报告与处置</w:t>
      </w:r>
      <w:r>
        <w:rPr>
          <w:b/>
        </w:rPr>
        <w:tab/>
      </w:r>
      <w:r>
        <w:rPr>
          <w:b/>
        </w:rPr>
        <w:fldChar w:fldCharType="begin"/>
      </w:r>
      <w:r>
        <w:rPr>
          <w:b/>
        </w:rPr>
        <w:instrText xml:space="preserve"> PAGEREF _Toc41557977 \h </w:instrText>
      </w:r>
      <w:r>
        <w:rPr>
          <w:b/>
        </w:rPr>
        <w:fldChar w:fldCharType="separate"/>
      </w:r>
      <w:r>
        <w:rPr>
          <w:b/>
        </w:rPr>
        <w:t>19</w:t>
      </w:r>
      <w:r>
        <w:rPr>
          <w:b/>
        </w:rPr>
        <w:fldChar w:fldCharType="end"/>
      </w:r>
      <w:r>
        <w:rPr>
          <w:b/>
        </w:rPr>
        <w:fldChar w:fldCharType="end"/>
      </w:r>
    </w:p>
    <w:p>
      <w:pPr>
        <w:pStyle w:val="11"/>
        <w:ind w:firstLine="643"/>
        <w:rPr>
          <w:rFonts w:ascii="等线" w:hAnsi="等线" w:eastAsia="等线"/>
          <w:b/>
          <w:sz w:val="21"/>
          <w:szCs w:val="22"/>
          <w:lang w:val="en-US"/>
        </w:rPr>
      </w:pPr>
      <w:r>
        <w:rPr>
          <w:b/>
        </w:rPr>
        <w:fldChar w:fldCharType="begin"/>
      </w:r>
      <w:r>
        <w:rPr>
          <w:rStyle w:val="14"/>
          <w:b/>
        </w:rPr>
        <w:instrText xml:space="preserve"> </w:instrText>
      </w:r>
      <w:r>
        <w:rPr>
          <w:b/>
        </w:rPr>
        <w:instrText xml:space="preserve">HYPERLINK \l "_Toc41557978"</w:instrText>
      </w:r>
      <w:r>
        <w:rPr>
          <w:rStyle w:val="14"/>
          <w:b/>
        </w:rPr>
        <w:instrText xml:space="preserve"> </w:instrText>
      </w:r>
      <w:r>
        <w:rPr>
          <w:b/>
        </w:rPr>
        <w:fldChar w:fldCharType="separate"/>
      </w:r>
      <w:r>
        <w:rPr>
          <w:rStyle w:val="14"/>
          <w:b/>
        </w:rPr>
        <w:t>4.3 防旱分类分级指标</w:t>
      </w:r>
      <w:r>
        <w:rPr>
          <w:b/>
        </w:rPr>
        <w:tab/>
      </w:r>
      <w:r>
        <w:rPr>
          <w:b/>
        </w:rPr>
        <w:fldChar w:fldCharType="begin"/>
      </w:r>
      <w:r>
        <w:rPr>
          <w:b/>
        </w:rPr>
        <w:instrText xml:space="preserve"> PAGEREF _Toc41557978 \h </w:instrText>
      </w:r>
      <w:r>
        <w:rPr>
          <w:b/>
        </w:rPr>
        <w:fldChar w:fldCharType="separate"/>
      </w:r>
      <w:r>
        <w:rPr>
          <w:b/>
        </w:rPr>
        <w:t>21</w:t>
      </w:r>
      <w:r>
        <w:rPr>
          <w:b/>
        </w:rPr>
        <w:fldChar w:fldCharType="end"/>
      </w:r>
      <w:r>
        <w:rPr>
          <w:b/>
        </w:rPr>
        <w:fldChar w:fldCharType="end"/>
      </w:r>
    </w:p>
    <w:p>
      <w:pPr>
        <w:pStyle w:val="9"/>
        <w:ind w:firstLine="643"/>
        <w:rPr>
          <w:rFonts w:ascii="等线" w:hAnsi="等线" w:eastAsia="等线"/>
          <w:b/>
          <w:sz w:val="21"/>
          <w:szCs w:val="22"/>
          <w:lang w:val="en-US"/>
        </w:rPr>
      </w:pPr>
      <w:r>
        <w:rPr>
          <w:b/>
        </w:rPr>
        <w:fldChar w:fldCharType="begin"/>
      </w:r>
      <w:r>
        <w:rPr>
          <w:rStyle w:val="14"/>
          <w:b/>
        </w:rPr>
        <w:instrText xml:space="preserve"> </w:instrText>
      </w:r>
      <w:r>
        <w:rPr>
          <w:b/>
        </w:rPr>
        <w:instrText xml:space="preserve">HYPERLINK \l "_Toc41557979"</w:instrText>
      </w:r>
      <w:r>
        <w:rPr>
          <w:rStyle w:val="14"/>
          <w:b/>
        </w:rPr>
        <w:instrText xml:space="preserve"> </w:instrText>
      </w:r>
      <w:r>
        <w:rPr>
          <w:b/>
        </w:rPr>
        <w:fldChar w:fldCharType="separate"/>
      </w:r>
      <w:r>
        <w:rPr>
          <w:rStyle w:val="14"/>
          <w:b/>
        </w:rPr>
        <w:t>5 应急响应</w:t>
      </w:r>
      <w:r>
        <w:rPr>
          <w:b/>
        </w:rPr>
        <w:tab/>
      </w:r>
      <w:r>
        <w:rPr>
          <w:b/>
        </w:rPr>
        <w:fldChar w:fldCharType="begin"/>
      </w:r>
      <w:r>
        <w:rPr>
          <w:b/>
        </w:rPr>
        <w:instrText xml:space="preserve"> PAGEREF _Toc41557979 \h </w:instrText>
      </w:r>
      <w:r>
        <w:rPr>
          <w:b/>
        </w:rPr>
        <w:fldChar w:fldCharType="separate"/>
      </w:r>
      <w:r>
        <w:rPr>
          <w:b/>
        </w:rPr>
        <w:t>23</w:t>
      </w:r>
      <w:r>
        <w:rPr>
          <w:b/>
        </w:rPr>
        <w:fldChar w:fldCharType="end"/>
      </w:r>
      <w:r>
        <w:rPr>
          <w:b/>
        </w:rPr>
        <w:fldChar w:fldCharType="end"/>
      </w:r>
    </w:p>
    <w:p>
      <w:pPr>
        <w:pStyle w:val="11"/>
        <w:ind w:firstLine="643"/>
        <w:rPr>
          <w:rFonts w:ascii="等线" w:hAnsi="等线" w:eastAsia="等线"/>
          <w:b/>
          <w:sz w:val="21"/>
          <w:szCs w:val="22"/>
          <w:lang w:val="en-US"/>
        </w:rPr>
      </w:pPr>
      <w:r>
        <w:rPr>
          <w:b/>
        </w:rPr>
        <w:fldChar w:fldCharType="begin"/>
      </w:r>
      <w:r>
        <w:rPr>
          <w:rStyle w:val="14"/>
          <w:b/>
        </w:rPr>
        <w:instrText xml:space="preserve"> </w:instrText>
      </w:r>
      <w:r>
        <w:rPr>
          <w:b/>
        </w:rPr>
        <w:instrText xml:space="preserve">HYPERLINK \l "_Toc41557980"</w:instrText>
      </w:r>
      <w:r>
        <w:rPr>
          <w:rStyle w:val="14"/>
          <w:b/>
        </w:rPr>
        <w:instrText xml:space="preserve"> </w:instrText>
      </w:r>
      <w:r>
        <w:rPr>
          <w:b/>
        </w:rPr>
        <w:fldChar w:fldCharType="separate"/>
      </w:r>
      <w:r>
        <w:rPr>
          <w:rStyle w:val="14"/>
          <w:b/>
        </w:rPr>
        <w:t>5.1 总体要求</w:t>
      </w:r>
      <w:r>
        <w:rPr>
          <w:b/>
        </w:rPr>
        <w:tab/>
      </w:r>
      <w:r>
        <w:rPr>
          <w:b/>
        </w:rPr>
        <w:fldChar w:fldCharType="begin"/>
      </w:r>
      <w:r>
        <w:rPr>
          <w:b/>
        </w:rPr>
        <w:instrText xml:space="preserve"> PAGEREF _Toc41557980 \h </w:instrText>
      </w:r>
      <w:r>
        <w:rPr>
          <w:b/>
        </w:rPr>
        <w:fldChar w:fldCharType="separate"/>
      </w:r>
      <w:r>
        <w:rPr>
          <w:b/>
        </w:rPr>
        <w:t>23</w:t>
      </w:r>
      <w:r>
        <w:rPr>
          <w:b/>
        </w:rPr>
        <w:fldChar w:fldCharType="end"/>
      </w:r>
      <w:r>
        <w:rPr>
          <w:b/>
        </w:rPr>
        <w:fldChar w:fldCharType="end"/>
      </w:r>
    </w:p>
    <w:p>
      <w:pPr>
        <w:pStyle w:val="11"/>
        <w:ind w:firstLine="643"/>
        <w:rPr>
          <w:rFonts w:ascii="等线" w:hAnsi="等线" w:eastAsia="等线"/>
          <w:b/>
          <w:sz w:val="21"/>
          <w:szCs w:val="22"/>
          <w:lang w:val="en-US"/>
        </w:rPr>
      </w:pPr>
      <w:r>
        <w:rPr>
          <w:b/>
        </w:rPr>
        <w:fldChar w:fldCharType="begin"/>
      </w:r>
      <w:r>
        <w:rPr>
          <w:rStyle w:val="14"/>
          <w:b/>
        </w:rPr>
        <w:instrText xml:space="preserve"> </w:instrText>
      </w:r>
      <w:r>
        <w:rPr>
          <w:b/>
        </w:rPr>
        <w:instrText xml:space="preserve">HYPERLINK \l "_Toc41557981"</w:instrText>
      </w:r>
      <w:r>
        <w:rPr>
          <w:rStyle w:val="14"/>
          <w:b/>
        </w:rPr>
        <w:instrText xml:space="preserve"> </w:instrText>
      </w:r>
      <w:r>
        <w:rPr>
          <w:b/>
        </w:rPr>
        <w:fldChar w:fldCharType="separate"/>
      </w:r>
      <w:r>
        <w:rPr>
          <w:rStyle w:val="14"/>
          <w:b/>
        </w:rPr>
        <w:t>5.2 应急响应行动</w:t>
      </w:r>
      <w:r>
        <w:rPr>
          <w:b/>
        </w:rPr>
        <w:tab/>
      </w:r>
      <w:r>
        <w:rPr>
          <w:b/>
        </w:rPr>
        <w:fldChar w:fldCharType="begin"/>
      </w:r>
      <w:r>
        <w:rPr>
          <w:b/>
        </w:rPr>
        <w:instrText xml:space="preserve"> PAGEREF _Toc41557981 \h </w:instrText>
      </w:r>
      <w:r>
        <w:rPr>
          <w:b/>
        </w:rPr>
        <w:fldChar w:fldCharType="separate"/>
      </w:r>
      <w:r>
        <w:rPr>
          <w:b/>
        </w:rPr>
        <w:t>23</w:t>
      </w:r>
      <w:r>
        <w:rPr>
          <w:b/>
        </w:rPr>
        <w:fldChar w:fldCharType="end"/>
      </w:r>
      <w:r>
        <w:rPr>
          <w:b/>
        </w:rPr>
        <w:fldChar w:fldCharType="end"/>
      </w:r>
    </w:p>
    <w:p>
      <w:pPr>
        <w:pStyle w:val="11"/>
        <w:ind w:firstLine="643"/>
        <w:rPr>
          <w:rFonts w:ascii="等线" w:hAnsi="等线" w:eastAsia="等线"/>
          <w:b/>
          <w:sz w:val="21"/>
          <w:szCs w:val="22"/>
          <w:lang w:val="en-US"/>
        </w:rPr>
      </w:pPr>
      <w:r>
        <w:rPr>
          <w:b/>
        </w:rPr>
        <w:fldChar w:fldCharType="begin"/>
      </w:r>
      <w:r>
        <w:rPr>
          <w:rStyle w:val="14"/>
          <w:b/>
        </w:rPr>
        <w:instrText xml:space="preserve"> </w:instrText>
      </w:r>
      <w:r>
        <w:rPr>
          <w:b/>
        </w:rPr>
        <w:instrText xml:space="preserve">HYPERLINK \l "_Toc41557982"</w:instrText>
      </w:r>
      <w:r>
        <w:rPr>
          <w:rStyle w:val="14"/>
          <w:b/>
        </w:rPr>
        <w:instrText xml:space="preserve"> </w:instrText>
      </w:r>
      <w:r>
        <w:rPr>
          <w:b/>
        </w:rPr>
        <w:fldChar w:fldCharType="separate"/>
      </w:r>
      <w:r>
        <w:rPr>
          <w:rStyle w:val="14"/>
          <w:b/>
        </w:rPr>
        <w:t>5.3 信息报送处理和发布</w:t>
      </w:r>
      <w:r>
        <w:rPr>
          <w:b/>
        </w:rPr>
        <w:tab/>
      </w:r>
      <w:r>
        <w:rPr>
          <w:b/>
        </w:rPr>
        <w:fldChar w:fldCharType="begin"/>
      </w:r>
      <w:r>
        <w:rPr>
          <w:b/>
        </w:rPr>
        <w:instrText xml:space="preserve"> PAGEREF _Toc41557982 \h </w:instrText>
      </w:r>
      <w:r>
        <w:rPr>
          <w:b/>
        </w:rPr>
        <w:fldChar w:fldCharType="separate"/>
      </w:r>
      <w:r>
        <w:rPr>
          <w:b/>
        </w:rPr>
        <w:t>41</w:t>
      </w:r>
      <w:r>
        <w:rPr>
          <w:b/>
        </w:rPr>
        <w:fldChar w:fldCharType="end"/>
      </w:r>
      <w:r>
        <w:rPr>
          <w:b/>
        </w:rPr>
        <w:fldChar w:fldCharType="end"/>
      </w:r>
    </w:p>
    <w:p>
      <w:pPr>
        <w:pStyle w:val="11"/>
        <w:ind w:firstLine="643"/>
        <w:rPr>
          <w:rFonts w:ascii="等线" w:hAnsi="等线" w:eastAsia="等线"/>
          <w:b/>
          <w:sz w:val="21"/>
          <w:szCs w:val="22"/>
          <w:lang w:val="en-US"/>
        </w:rPr>
      </w:pPr>
      <w:r>
        <w:rPr>
          <w:b/>
        </w:rPr>
        <w:fldChar w:fldCharType="begin"/>
      </w:r>
      <w:r>
        <w:rPr>
          <w:rStyle w:val="14"/>
          <w:b/>
        </w:rPr>
        <w:instrText xml:space="preserve"> </w:instrText>
      </w:r>
      <w:r>
        <w:rPr>
          <w:b/>
        </w:rPr>
        <w:instrText xml:space="preserve">HYPERLINK \l "_Toc41557983"</w:instrText>
      </w:r>
      <w:r>
        <w:rPr>
          <w:rStyle w:val="14"/>
          <w:b/>
        </w:rPr>
        <w:instrText xml:space="preserve"> </w:instrText>
      </w:r>
      <w:r>
        <w:rPr>
          <w:b/>
        </w:rPr>
        <w:fldChar w:fldCharType="separate"/>
      </w:r>
      <w:r>
        <w:rPr>
          <w:rStyle w:val="14"/>
          <w:b/>
        </w:rPr>
        <w:t>5.4 应急响应结束</w:t>
      </w:r>
      <w:r>
        <w:rPr>
          <w:b/>
        </w:rPr>
        <w:tab/>
      </w:r>
      <w:r>
        <w:rPr>
          <w:b/>
        </w:rPr>
        <w:fldChar w:fldCharType="begin"/>
      </w:r>
      <w:r>
        <w:rPr>
          <w:b/>
        </w:rPr>
        <w:instrText xml:space="preserve"> PAGEREF _Toc41557983 \h </w:instrText>
      </w:r>
      <w:r>
        <w:rPr>
          <w:b/>
        </w:rPr>
        <w:fldChar w:fldCharType="separate"/>
      </w:r>
      <w:r>
        <w:rPr>
          <w:b/>
        </w:rPr>
        <w:t>41</w:t>
      </w:r>
      <w:r>
        <w:rPr>
          <w:b/>
        </w:rPr>
        <w:fldChar w:fldCharType="end"/>
      </w:r>
      <w:r>
        <w:rPr>
          <w:b/>
        </w:rPr>
        <w:fldChar w:fldCharType="end"/>
      </w:r>
    </w:p>
    <w:p>
      <w:pPr>
        <w:pStyle w:val="9"/>
        <w:ind w:firstLine="643"/>
        <w:rPr>
          <w:rFonts w:ascii="等线" w:hAnsi="等线" w:eastAsia="等线"/>
          <w:b/>
          <w:sz w:val="21"/>
          <w:szCs w:val="22"/>
          <w:lang w:val="en-US"/>
        </w:rPr>
      </w:pPr>
      <w:r>
        <w:rPr>
          <w:b/>
        </w:rPr>
        <w:fldChar w:fldCharType="begin"/>
      </w:r>
      <w:r>
        <w:rPr>
          <w:rStyle w:val="14"/>
          <w:b/>
        </w:rPr>
        <w:instrText xml:space="preserve"> </w:instrText>
      </w:r>
      <w:r>
        <w:rPr>
          <w:b/>
        </w:rPr>
        <w:instrText xml:space="preserve">HYPERLINK \l "_Toc41557984"</w:instrText>
      </w:r>
      <w:r>
        <w:rPr>
          <w:rStyle w:val="14"/>
          <w:b/>
        </w:rPr>
        <w:instrText xml:space="preserve"> </w:instrText>
      </w:r>
      <w:r>
        <w:rPr>
          <w:b/>
        </w:rPr>
        <w:fldChar w:fldCharType="separate"/>
      </w:r>
      <w:r>
        <w:rPr>
          <w:rStyle w:val="14"/>
          <w:b/>
        </w:rPr>
        <w:t>6 保障措施</w:t>
      </w:r>
      <w:r>
        <w:rPr>
          <w:b/>
        </w:rPr>
        <w:tab/>
      </w:r>
      <w:r>
        <w:rPr>
          <w:b/>
        </w:rPr>
        <w:fldChar w:fldCharType="begin"/>
      </w:r>
      <w:r>
        <w:rPr>
          <w:b/>
        </w:rPr>
        <w:instrText xml:space="preserve"> PAGEREF _Toc41557984 \h </w:instrText>
      </w:r>
      <w:r>
        <w:rPr>
          <w:b/>
        </w:rPr>
        <w:fldChar w:fldCharType="separate"/>
      </w:r>
      <w:r>
        <w:rPr>
          <w:b/>
        </w:rPr>
        <w:t>42</w:t>
      </w:r>
      <w:r>
        <w:rPr>
          <w:b/>
        </w:rPr>
        <w:fldChar w:fldCharType="end"/>
      </w:r>
      <w:r>
        <w:rPr>
          <w:b/>
        </w:rPr>
        <w:fldChar w:fldCharType="end"/>
      </w:r>
    </w:p>
    <w:p>
      <w:pPr>
        <w:pStyle w:val="11"/>
        <w:ind w:firstLine="643"/>
        <w:rPr>
          <w:rFonts w:ascii="等线" w:hAnsi="等线" w:eastAsia="等线"/>
          <w:b/>
          <w:sz w:val="21"/>
          <w:szCs w:val="22"/>
          <w:lang w:val="en-US"/>
        </w:rPr>
      </w:pPr>
      <w:r>
        <w:rPr>
          <w:b/>
        </w:rPr>
        <w:fldChar w:fldCharType="begin"/>
      </w:r>
      <w:r>
        <w:rPr>
          <w:rStyle w:val="14"/>
          <w:b/>
        </w:rPr>
        <w:instrText xml:space="preserve"> </w:instrText>
      </w:r>
      <w:r>
        <w:rPr>
          <w:b/>
        </w:rPr>
        <w:instrText xml:space="preserve">HYPERLINK \l "_Toc41557985"</w:instrText>
      </w:r>
      <w:r>
        <w:rPr>
          <w:rStyle w:val="14"/>
          <w:b/>
        </w:rPr>
        <w:instrText xml:space="preserve"> </w:instrText>
      </w:r>
      <w:r>
        <w:rPr>
          <w:b/>
        </w:rPr>
        <w:fldChar w:fldCharType="separate"/>
      </w:r>
      <w:r>
        <w:rPr>
          <w:rStyle w:val="14"/>
          <w:b/>
        </w:rPr>
        <w:t>6.1 资金保障</w:t>
      </w:r>
      <w:r>
        <w:rPr>
          <w:b/>
        </w:rPr>
        <w:tab/>
      </w:r>
      <w:r>
        <w:rPr>
          <w:b/>
        </w:rPr>
        <w:fldChar w:fldCharType="begin"/>
      </w:r>
      <w:r>
        <w:rPr>
          <w:b/>
        </w:rPr>
        <w:instrText xml:space="preserve"> PAGEREF _Toc41557985 \h </w:instrText>
      </w:r>
      <w:r>
        <w:rPr>
          <w:b/>
        </w:rPr>
        <w:fldChar w:fldCharType="separate"/>
      </w:r>
      <w:r>
        <w:rPr>
          <w:b/>
        </w:rPr>
        <w:t>42</w:t>
      </w:r>
      <w:r>
        <w:rPr>
          <w:b/>
        </w:rPr>
        <w:fldChar w:fldCharType="end"/>
      </w:r>
      <w:r>
        <w:rPr>
          <w:b/>
        </w:rPr>
        <w:fldChar w:fldCharType="end"/>
      </w:r>
    </w:p>
    <w:p>
      <w:pPr>
        <w:pStyle w:val="11"/>
        <w:ind w:firstLine="643"/>
        <w:rPr>
          <w:rFonts w:ascii="等线" w:hAnsi="等线" w:eastAsia="等线"/>
          <w:b/>
          <w:sz w:val="21"/>
          <w:szCs w:val="22"/>
          <w:lang w:val="en-US"/>
        </w:rPr>
      </w:pPr>
      <w:r>
        <w:rPr>
          <w:b/>
        </w:rPr>
        <w:fldChar w:fldCharType="begin"/>
      </w:r>
      <w:r>
        <w:rPr>
          <w:rStyle w:val="14"/>
          <w:b/>
        </w:rPr>
        <w:instrText xml:space="preserve"> </w:instrText>
      </w:r>
      <w:r>
        <w:rPr>
          <w:b/>
        </w:rPr>
        <w:instrText xml:space="preserve">HYPERLINK \l "_Toc41557986"</w:instrText>
      </w:r>
      <w:r>
        <w:rPr>
          <w:rStyle w:val="14"/>
          <w:b/>
        </w:rPr>
        <w:instrText xml:space="preserve"> </w:instrText>
      </w:r>
      <w:r>
        <w:rPr>
          <w:b/>
        </w:rPr>
        <w:fldChar w:fldCharType="separate"/>
      </w:r>
      <w:r>
        <w:rPr>
          <w:rStyle w:val="14"/>
          <w:b/>
        </w:rPr>
        <w:t>6.2 物资保障</w:t>
      </w:r>
      <w:r>
        <w:rPr>
          <w:b/>
        </w:rPr>
        <w:tab/>
      </w:r>
      <w:r>
        <w:rPr>
          <w:b/>
        </w:rPr>
        <w:fldChar w:fldCharType="begin"/>
      </w:r>
      <w:r>
        <w:rPr>
          <w:b/>
        </w:rPr>
        <w:instrText xml:space="preserve"> PAGEREF _Toc41557986 \h </w:instrText>
      </w:r>
      <w:r>
        <w:rPr>
          <w:b/>
        </w:rPr>
        <w:fldChar w:fldCharType="separate"/>
      </w:r>
      <w:r>
        <w:rPr>
          <w:b/>
        </w:rPr>
        <w:t>42</w:t>
      </w:r>
      <w:r>
        <w:rPr>
          <w:b/>
        </w:rPr>
        <w:fldChar w:fldCharType="end"/>
      </w:r>
      <w:r>
        <w:rPr>
          <w:b/>
        </w:rPr>
        <w:fldChar w:fldCharType="end"/>
      </w:r>
    </w:p>
    <w:p>
      <w:pPr>
        <w:pStyle w:val="11"/>
        <w:ind w:firstLine="643"/>
        <w:rPr>
          <w:rFonts w:ascii="等线" w:hAnsi="等线" w:eastAsia="等线"/>
          <w:b/>
          <w:sz w:val="21"/>
          <w:szCs w:val="22"/>
          <w:lang w:val="en-US"/>
        </w:rPr>
      </w:pPr>
      <w:r>
        <w:rPr>
          <w:b/>
        </w:rPr>
        <w:fldChar w:fldCharType="begin"/>
      </w:r>
      <w:r>
        <w:rPr>
          <w:rStyle w:val="14"/>
          <w:b/>
        </w:rPr>
        <w:instrText xml:space="preserve"> </w:instrText>
      </w:r>
      <w:r>
        <w:rPr>
          <w:b/>
        </w:rPr>
        <w:instrText xml:space="preserve">HYPERLINK \l "_Toc41557987"</w:instrText>
      </w:r>
      <w:r>
        <w:rPr>
          <w:rStyle w:val="14"/>
          <w:b/>
        </w:rPr>
        <w:instrText xml:space="preserve"> </w:instrText>
      </w:r>
      <w:r>
        <w:rPr>
          <w:b/>
        </w:rPr>
        <w:fldChar w:fldCharType="separate"/>
      </w:r>
      <w:r>
        <w:rPr>
          <w:rStyle w:val="14"/>
          <w:b/>
        </w:rPr>
        <w:t>6.3 应急队伍保障</w:t>
      </w:r>
      <w:r>
        <w:rPr>
          <w:b/>
        </w:rPr>
        <w:tab/>
      </w:r>
      <w:r>
        <w:rPr>
          <w:b/>
        </w:rPr>
        <w:fldChar w:fldCharType="begin"/>
      </w:r>
      <w:r>
        <w:rPr>
          <w:b/>
        </w:rPr>
        <w:instrText xml:space="preserve"> PAGEREF _Toc41557987 \h </w:instrText>
      </w:r>
      <w:r>
        <w:rPr>
          <w:b/>
        </w:rPr>
        <w:fldChar w:fldCharType="separate"/>
      </w:r>
      <w:r>
        <w:rPr>
          <w:b/>
        </w:rPr>
        <w:t>43</w:t>
      </w:r>
      <w:r>
        <w:rPr>
          <w:b/>
        </w:rPr>
        <w:fldChar w:fldCharType="end"/>
      </w:r>
      <w:r>
        <w:rPr>
          <w:b/>
        </w:rPr>
        <w:fldChar w:fldCharType="end"/>
      </w:r>
    </w:p>
    <w:p>
      <w:pPr>
        <w:pStyle w:val="11"/>
        <w:ind w:firstLine="643"/>
        <w:rPr>
          <w:rFonts w:ascii="等线" w:hAnsi="等线" w:eastAsia="等线"/>
          <w:b/>
          <w:sz w:val="21"/>
          <w:szCs w:val="22"/>
          <w:lang w:val="en-US"/>
        </w:rPr>
      </w:pPr>
      <w:r>
        <w:rPr>
          <w:b/>
        </w:rPr>
        <w:fldChar w:fldCharType="begin"/>
      </w:r>
      <w:r>
        <w:rPr>
          <w:rStyle w:val="14"/>
          <w:b/>
        </w:rPr>
        <w:instrText xml:space="preserve"> </w:instrText>
      </w:r>
      <w:r>
        <w:rPr>
          <w:b/>
        </w:rPr>
        <w:instrText xml:space="preserve">HYPERLINK \l "_Toc41557988"</w:instrText>
      </w:r>
      <w:r>
        <w:rPr>
          <w:rStyle w:val="14"/>
          <w:b/>
        </w:rPr>
        <w:instrText xml:space="preserve"> </w:instrText>
      </w:r>
      <w:r>
        <w:rPr>
          <w:b/>
        </w:rPr>
        <w:fldChar w:fldCharType="separate"/>
      </w:r>
      <w:r>
        <w:rPr>
          <w:rStyle w:val="14"/>
          <w:b/>
        </w:rPr>
        <w:t>6.4 通信与信息保障</w:t>
      </w:r>
      <w:r>
        <w:rPr>
          <w:b/>
        </w:rPr>
        <w:tab/>
      </w:r>
      <w:r>
        <w:rPr>
          <w:b/>
        </w:rPr>
        <w:fldChar w:fldCharType="begin"/>
      </w:r>
      <w:r>
        <w:rPr>
          <w:b/>
        </w:rPr>
        <w:instrText xml:space="preserve"> PAGEREF _Toc41557988 \h </w:instrText>
      </w:r>
      <w:r>
        <w:rPr>
          <w:b/>
        </w:rPr>
        <w:fldChar w:fldCharType="separate"/>
      </w:r>
      <w:r>
        <w:rPr>
          <w:b/>
        </w:rPr>
        <w:t>44</w:t>
      </w:r>
      <w:r>
        <w:rPr>
          <w:b/>
        </w:rPr>
        <w:fldChar w:fldCharType="end"/>
      </w:r>
      <w:r>
        <w:rPr>
          <w:b/>
        </w:rPr>
        <w:fldChar w:fldCharType="end"/>
      </w:r>
    </w:p>
    <w:p>
      <w:pPr>
        <w:pStyle w:val="11"/>
        <w:ind w:firstLine="643"/>
        <w:rPr>
          <w:rFonts w:ascii="等线" w:hAnsi="等线" w:eastAsia="等线"/>
          <w:b/>
          <w:sz w:val="21"/>
          <w:szCs w:val="22"/>
          <w:lang w:val="en-US"/>
        </w:rPr>
      </w:pPr>
      <w:r>
        <w:rPr>
          <w:b/>
        </w:rPr>
        <w:fldChar w:fldCharType="begin"/>
      </w:r>
      <w:r>
        <w:rPr>
          <w:rStyle w:val="14"/>
          <w:b/>
        </w:rPr>
        <w:instrText xml:space="preserve"> </w:instrText>
      </w:r>
      <w:r>
        <w:rPr>
          <w:b/>
        </w:rPr>
        <w:instrText xml:space="preserve">HYPERLINK \l "_Toc41557989"</w:instrText>
      </w:r>
      <w:r>
        <w:rPr>
          <w:rStyle w:val="14"/>
          <w:b/>
        </w:rPr>
        <w:instrText xml:space="preserve"> </w:instrText>
      </w:r>
      <w:r>
        <w:rPr>
          <w:b/>
        </w:rPr>
        <w:fldChar w:fldCharType="separate"/>
      </w:r>
      <w:r>
        <w:rPr>
          <w:rStyle w:val="14"/>
          <w:b/>
        </w:rPr>
        <w:t>6.5 医疗保障</w:t>
      </w:r>
      <w:r>
        <w:rPr>
          <w:b/>
        </w:rPr>
        <w:tab/>
      </w:r>
      <w:r>
        <w:rPr>
          <w:b/>
        </w:rPr>
        <w:fldChar w:fldCharType="begin"/>
      </w:r>
      <w:r>
        <w:rPr>
          <w:b/>
        </w:rPr>
        <w:instrText xml:space="preserve"> PAGEREF _Toc41557989 \h </w:instrText>
      </w:r>
      <w:r>
        <w:rPr>
          <w:b/>
        </w:rPr>
        <w:fldChar w:fldCharType="separate"/>
      </w:r>
      <w:r>
        <w:rPr>
          <w:b/>
        </w:rPr>
        <w:t>45</w:t>
      </w:r>
      <w:r>
        <w:rPr>
          <w:b/>
        </w:rPr>
        <w:fldChar w:fldCharType="end"/>
      </w:r>
      <w:r>
        <w:rPr>
          <w:b/>
        </w:rPr>
        <w:fldChar w:fldCharType="end"/>
      </w:r>
    </w:p>
    <w:p>
      <w:pPr>
        <w:pStyle w:val="11"/>
        <w:ind w:firstLine="643"/>
        <w:rPr>
          <w:rFonts w:ascii="等线" w:hAnsi="等线" w:eastAsia="等线"/>
          <w:b/>
          <w:sz w:val="21"/>
          <w:szCs w:val="22"/>
          <w:lang w:val="en-US"/>
        </w:rPr>
      </w:pPr>
      <w:r>
        <w:rPr>
          <w:b/>
        </w:rPr>
        <w:fldChar w:fldCharType="begin"/>
      </w:r>
      <w:r>
        <w:rPr>
          <w:rStyle w:val="14"/>
          <w:b/>
        </w:rPr>
        <w:instrText xml:space="preserve"> </w:instrText>
      </w:r>
      <w:r>
        <w:rPr>
          <w:b/>
        </w:rPr>
        <w:instrText xml:space="preserve">HYPERLINK \l "_Toc41557990"</w:instrText>
      </w:r>
      <w:r>
        <w:rPr>
          <w:rStyle w:val="14"/>
          <w:b/>
        </w:rPr>
        <w:instrText xml:space="preserve"> </w:instrText>
      </w:r>
      <w:r>
        <w:rPr>
          <w:b/>
        </w:rPr>
        <w:fldChar w:fldCharType="separate"/>
      </w:r>
      <w:r>
        <w:rPr>
          <w:rStyle w:val="14"/>
          <w:b/>
        </w:rPr>
        <w:t>6.6 治安保障</w:t>
      </w:r>
      <w:r>
        <w:rPr>
          <w:b/>
        </w:rPr>
        <w:tab/>
      </w:r>
      <w:r>
        <w:rPr>
          <w:b/>
        </w:rPr>
        <w:fldChar w:fldCharType="begin"/>
      </w:r>
      <w:r>
        <w:rPr>
          <w:b/>
        </w:rPr>
        <w:instrText xml:space="preserve"> PAGEREF _Toc41557990 \h </w:instrText>
      </w:r>
      <w:r>
        <w:rPr>
          <w:b/>
        </w:rPr>
        <w:fldChar w:fldCharType="separate"/>
      </w:r>
      <w:r>
        <w:rPr>
          <w:b/>
        </w:rPr>
        <w:t>45</w:t>
      </w:r>
      <w:r>
        <w:rPr>
          <w:b/>
        </w:rPr>
        <w:fldChar w:fldCharType="end"/>
      </w:r>
      <w:r>
        <w:rPr>
          <w:b/>
        </w:rPr>
        <w:fldChar w:fldCharType="end"/>
      </w:r>
    </w:p>
    <w:p>
      <w:pPr>
        <w:pStyle w:val="11"/>
        <w:ind w:firstLine="643"/>
        <w:rPr>
          <w:rFonts w:ascii="等线" w:hAnsi="等线" w:eastAsia="等线"/>
          <w:b/>
          <w:sz w:val="21"/>
          <w:szCs w:val="22"/>
          <w:lang w:val="en-US"/>
        </w:rPr>
      </w:pPr>
      <w:r>
        <w:rPr>
          <w:b/>
        </w:rPr>
        <w:fldChar w:fldCharType="begin"/>
      </w:r>
      <w:r>
        <w:rPr>
          <w:rStyle w:val="14"/>
          <w:b/>
        </w:rPr>
        <w:instrText xml:space="preserve"> </w:instrText>
      </w:r>
      <w:r>
        <w:rPr>
          <w:b/>
        </w:rPr>
        <w:instrText xml:space="preserve">HYPERLINK \l "_Toc41557991"</w:instrText>
      </w:r>
      <w:r>
        <w:rPr>
          <w:rStyle w:val="14"/>
          <w:b/>
        </w:rPr>
        <w:instrText xml:space="preserve"> </w:instrText>
      </w:r>
      <w:r>
        <w:rPr>
          <w:b/>
        </w:rPr>
        <w:fldChar w:fldCharType="separate"/>
      </w:r>
      <w:r>
        <w:rPr>
          <w:rStyle w:val="14"/>
          <w:b/>
        </w:rPr>
        <w:t>6.7 供电保障</w:t>
      </w:r>
      <w:r>
        <w:rPr>
          <w:b/>
        </w:rPr>
        <w:tab/>
      </w:r>
      <w:r>
        <w:rPr>
          <w:b/>
        </w:rPr>
        <w:fldChar w:fldCharType="begin"/>
      </w:r>
      <w:r>
        <w:rPr>
          <w:b/>
        </w:rPr>
        <w:instrText xml:space="preserve"> PAGEREF _Toc41557991 \h </w:instrText>
      </w:r>
      <w:r>
        <w:rPr>
          <w:b/>
        </w:rPr>
        <w:fldChar w:fldCharType="separate"/>
      </w:r>
      <w:r>
        <w:rPr>
          <w:b/>
        </w:rPr>
        <w:t>46</w:t>
      </w:r>
      <w:r>
        <w:rPr>
          <w:b/>
        </w:rPr>
        <w:fldChar w:fldCharType="end"/>
      </w:r>
      <w:r>
        <w:rPr>
          <w:b/>
        </w:rPr>
        <w:fldChar w:fldCharType="end"/>
      </w:r>
    </w:p>
    <w:p>
      <w:pPr>
        <w:pStyle w:val="11"/>
        <w:ind w:firstLine="643"/>
        <w:rPr>
          <w:rFonts w:ascii="等线" w:hAnsi="等线" w:eastAsia="等线"/>
          <w:b/>
          <w:sz w:val="21"/>
          <w:szCs w:val="22"/>
          <w:lang w:val="en-US"/>
        </w:rPr>
      </w:pPr>
      <w:r>
        <w:rPr>
          <w:b/>
        </w:rPr>
        <w:fldChar w:fldCharType="begin"/>
      </w:r>
      <w:r>
        <w:rPr>
          <w:rStyle w:val="14"/>
          <w:b/>
        </w:rPr>
        <w:instrText xml:space="preserve"> </w:instrText>
      </w:r>
      <w:r>
        <w:rPr>
          <w:b/>
        </w:rPr>
        <w:instrText xml:space="preserve">HYPERLINK \l "_Toc41557992"</w:instrText>
      </w:r>
      <w:r>
        <w:rPr>
          <w:rStyle w:val="14"/>
          <w:b/>
        </w:rPr>
        <w:instrText xml:space="preserve"> </w:instrText>
      </w:r>
      <w:r>
        <w:rPr>
          <w:b/>
        </w:rPr>
        <w:fldChar w:fldCharType="separate"/>
      </w:r>
      <w:r>
        <w:rPr>
          <w:rStyle w:val="14"/>
          <w:b/>
        </w:rPr>
        <w:t>6.8 交通运输保障</w:t>
      </w:r>
      <w:r>
        <w:rPr>
          <w:b/>
        </w:rPr>
        <w:tab/>
      </w:r>
      <w:r>
        <w:rPr>
          <w:b/>
        </w:rPr>
        <w:fldChar w:fldCharType="begin"/>
      </w:r>
      <w:r>
        <w:rPr>
          <w:b/>
        </w:rPr>
        <w:instrText xml:space="preserve"> PAGEREF _Toc41557992 \h </w:instrText>
      </w:r>
      <w:r>
        <w:rPr>
          <w:b/>
        </w:rPr>
        <w:fldChar w:fldCharType="separate"/>
      </w:r>
      <w:r>
        <w:rPr>
          <w:b/>
        </w:rPr>
        <w:t>46</w:t>
      </w:r>
      <w:r>
        <w:rPr>
          <w:b/>
        </w:rPr>
        <w:fldChar w:fldCharType="end"/>
      </w:r>
      <w:r>
        <w:rPr>
          <w:b/>
        </w:rPr>
        <w:fldChar w:fldCharType="end"/>
      </w:r>
    </w:p>
    <w:p>
      <w:pPr>
        <w:pStyle w:val="11"/>
        <w:ind w:firstLine="643"/>
        <w:rPr>
          <w:rFonts w:ascii="等线" w:hAnsi="等线" w:eastAsia="等线"/>
          <w:b/>
          <w:sz w:val="21"/>
          <w:szCs w:val="22"/>
          <w:lang w:val="en-US"/>
        </w:rPr>
      </w:pPr>
      <w:r>
        <w:rPr>
          <w:b/>
        </w:rPr>
        <w:fldChar w:fldCharType="begin"/>
      </w:r>
      <w:r>
        <w:rPr>
          <w:rStyle w:val="14"/>
          <w:b/>
        </w:rPr>
        <w:instrText xml:space="preserve"> </w:instrText>
      </w:r>
      <w:r>
        <w:rPr>
          <w:b/>
        </w:rPr>
        <w:instrText xml:space="preserve">HYPERLINK \l "_Toc41557993"</w:instrText>
      </w:r>
      <w:r>
        <w:rPr>
          <w:rStyle w:val="14"/>
          <w:b/>
        </w:rPr>
        <w:instrText xml:space="preserve"> </w:instrText>
      </w:r>
      <w:r>
        <w:rPr>
          <w:b/>
        </w:rPr>
        <w:fldChar w:fldCharType="separate"/>
      </w:r>
      <w:r>
        <w:rPr>
          <w:rStyle w:val="14"/>
          <w:b/>
        </w:rPr>
        <w:t>6.9 应急避难场所保障</w:t>
      </w:r>
      <w:r>
        <w:rPr>
          <w:b/>
        </w:rPr>
        <w:tab/>
      </w:r>
      <w:r>
        <w:rPr>
          <w:b/>
        </w:rPr>
        <w:fldChar w:fldCharType="begin"/>
      </w:r>
      <w:r>
        <w:rPr>
          <w:b/>
        </w:rPr>
        <w:instrText xml:space="preserve"> PAGEREF _Toc41557993 \h </w:instrText>
      </w:r>
      <w:r>
        <w:rPr>
          <w:b/>
        </w:rPr>
        <w:fldChar w:fldCharType="separate"/>
      </w:r>
      <w:r>
        <w:rPr>
          <w:b/>
        </w:rPr>
        <w:t>46</w:t>
      </w:r>
      <w:r>
        <w:rPr>
          <w:b/>
        </w:rPr>
        <w:fldChar w:fldCharType="end"/>
      </w:r>
      <w:r>
        <w:rPr>
          <w:b/>
        </w:rPr>
        <w:fldChar w:fldCharType="end"/>
      </w:r>
    </w:p>
    <w:p>
      <w:pPr>
        <w:pStyle w:val="11"/>
        <w:ind w:firstLine="643"/>
        <w:rPr>
          <w:rFonts w:ascii="等线" w:hAnsi="等线" w:eastAsia="等线"/>
          <w:b/>
          <w:sz w:val="21"/>
          <w:szCs w:val="22"/>
          <w:lang w:val="en-US"/>
        </w:rPr>
      </w:pPr>
      <w:r>
        <w:rPr>
          <w:b/>
        </w:rPr>
        <w:fldChar w:fldCharType="begin"/>
      </w:r>
      <w:r>
        <w:rPr>
          <w:rStyle w:val="14"/>
          <w:b/>
        </w:rPr>
        <w:instrText xml:space="preserve"> </w:instrText>
      </w:r>
      <w:r>
        <w:rPr>
          <w:b/>
        </w:rPr>
        <w:instrText xml:space="preserve">HYPERLINK \l "_Toc41557994"</w:instrText>
      </w:r>
      <w:r>
        <w:rPr>
          <w:rStyle w:val="14"/>
          <w:b/>
        </w:rPr>
        <w:instrText xml:space="preserve"> </w:instrText>
      </w:r>
      <w:r>
        <w:rPr>
          <w:b/>
        </w:rPr>
        <w:fldChar w:fldCharType="separate"/>
      </w:r>
      <w:r>
        <w:rPr>
          <w:rStyle w:val="14"/>
          <w:b/>
        </w:rPr>
        <w:t>6.10 社会动员保障</w:t>
      </w:r>
      <w:r>
        <w:rPr>
          <w:b/>
        </w:rPr>
        <w:tab/>
      </w:r>
      <w:r>
        <w:rPr>
          <w:b/>
        </w:rPr>
        <w:fldChar w:fldCharType="begin"/>
      </w:r>
      <w:r>
        <w:rPr>
          <w:b/>
        </w:rPr>
        <w:instrText xml:space="preserve"> PAGEREF _Toc41557994 \h </w:instrText>
      </w:r>
      <w:r>
        <w:rPr>
          <w:b/>
        </w:rPr>
        <w:fldChar w:fldCharType="separate"/>
      </w:r>
      <w:r>
        <w:rPr>
          <w:b/>
        </w:rPr>
        <w:t>47</w:t>
      </w:r>
      <w:r>
        <w:rPr>
          <w:b/>
        </w:rPr>
        <w:fldChar w:fldCharType="end"/>
      </w:r>
      <w:r>
        <w:rPr>
          <w:b/>
        </w:rPr>
        <w:fldChar w:fldCharType="end"/>
      </w:r>
    </w:p>
    <w:p>
      <w:pPr>
        <w:pStyle w:val="11"/>
        <w:ind w:firstLine="643"/>
        <w:rPr>
          <w:rFonts w:ascii="等线" w:hAnsi="等线" w:eastAsia="等线"/>
          <w:b/>
          <w:sz w:val="21"/>
          <w:szCs w:val="22"/>
          <w:lang w:val="en-US"/>
        </w:rPr>
      </w:pPr>
      <w:r>
        <w:rPr>
          <w:b/>
        </w:rPr>
        <w:fldChar w:fldCharType="begin"/>
      </w:r>
      <w:r>
        <w:rPr>
          <w:rStyle w:val="14"/>
          <w:b/>
        </w:rPr>
        <w:instrText xml:space="preserve"> </w:instrText>
      </w:r>
      <w:r>
        <w:rPr>
          <w:b/>
        </w:rPr>
        <w:instrText xml:space="preserve">HYPERLINK \l "_Toc41557995"</w:instrText>
      </w:r>
      <w:r>
        <w:rPr>
          <w:rStyle w:val="14"/>
          <w:b/>
        </w:rPr>
        <w:instrText xml:space="preserve"> </w:instrText>
      </w:r>
      <w:r>
        <w:rPr>
          <w:b/>
        </w:rPr>
        <w:fldChar w:fldCharType="separate"/>
      </w:r>
      <w:r>
        <w:rPr>
          <w:rStyle w:val="14"/>
          <w:b/>
        </w:rPr>
        <w:t>6.11 应急备用水源保障</w:t>
      </w:r>
      <w:r>
        <w:rPr>
          <w:b/>
        </w:rPr>
        <w:tab/>
      </w:r>
      <w:r>
        <w:rPr>
          <w:b/>
        </w:rPr>
        <w:fldChar w:fldCharType="begin"/>
      </w:r>
      <w:r>
        <w:rPr>
          <w:b/>
        </w:rPr>
        <w:instrText xml:space="preserve"> PAGEREF _Toc41557995 \h </w:instrText>
      </w:r>
      <w:r>
        <w:rPr>
          <w:b/>
        </w:rPr>
        <w:fldChar w:fldCharType="separate"/>
      </w:r>
      <w:r>
        <w:rPr>
          <w:b/>
        </w:rPr>
        <w:t>47</w:t>
      </w:r>
      <w:r>
        <w:rPr>
          <w:b/>
        </w:rPr>
        <w:fldChar w:fldCharType="end"/>
      </w:r>
      <w:r>
        <w:rPr>
          <w:b/>
        </w:rPr>
        <w:fldChar w:fldCharType="end"/>
      </w:r>
    </w:p>
    <w:p>
      <w:pPr>
        <w:pStyle w:val="11"/>
        <w:ind w:firstLine="643"/>
        <w:rPr>
          <w:rFonts w:ascii="等线" w:hAnsi="等线" w:eastAsia="等线"/>
          <w:b/>
          <w:sz w:val="21"/>
          <w:szCs w:val="22"/>
          <w:lang w:val="en-US"/>
        </w:rPr>
      </w:pPr>
      <w:r>
        <w:rPr>
          <w:b/>
        </w:rPr>
        <w:fldChar w:fldCharType="begin"/>
      </w:r>
      <w:r>
        <w:rPr>
          <w:rStyle w:val="14"/>
          <w:b/>
        </w:rPr>
        <w:instrText xml:space="preserve"> </w:instrText>
      </w:r>
      <w:r>
        <w:rPr>
          <w:b/>
        </w:rPr>
        <w:instrText xml:space="preserve">HYPERLINK \l "_Toc41557996"</w:instrText>
      </w:r>
      <w:r>
        <w:rPr>
          <w:rStyle w:val="14"/>
          <w:b/>
        </w:rPr>
        <w:instrText xml:space="preserve"> </w:instrText>
      </w:r>
      <w:r>
        <w:rPr>
          <w:b/>
        </w:rPr>
        <w:fldChar w:fldCharType="separate"/>
      </w:r>
      <w:r>
        <w:rPr>
          <w:rStyle w:val="14"/>
          <w:b/>
        </w:rPr>
        <w:t>6.12 宣传、培训和演练</w:t>
      </w:r>
      <w:r>
        <w:rPr>
          <w:b/>
        </w:rPr>
        <w:tab/>
      </w:r>
      <w:r>
        <w:rPr>
          <w:b/>
        </w:rPr>
        <w:fldChar w:fldCharType="begin"/>
      </w:r>
      <w:r>
        <w:rPr>
          <w:b/>
        </w:rPr>
        <w:instrText xml:space="preserve"> PAGEREF _Toc41557996 \h </w:instrText>
      </w:r>
      <w:r>
        <w:rPr>
          <w:b/>
        </w:rPr>
        <w:fldChar w:fldCharType="separate"/>
      </w:r>
      <w:r>
        <w:rPr>
          <w:b/>
        </w:rPr>
        <w:t>47</w:t>
      </w:r>
      <w:r>
        <w:rPr>
          <w:b/>
        </w:rPr>
        <w:fldChar w:fldCharType="end"/>
      </w:r>
      <w:r>
        <w:rPr>
          <w:b/>
        </w:rPr>
        <w:fldChar w:fldCharType="end"/>
      </w:r>
    </w:p>
    <w:p>
      <w:pPr>
        <w:pStyle w:val="9"/>
        <w:ind w:firstLine="643"/>
        <w:rPr>
          <w:rFonts w:ascii="等线" w:hAnsi="等线" w:eastAsia="等线"/>
          <w:b/>
          <w:sz w:val="21"/>
          <w:szCs w:val="22"/>
          <w:lang w:val="en-US"/>
        </w:rPr>
      </w:pPr>
      <w:r>
        <w:rPr>
          <w:b/>
        </w:rPr>
        <w:fldChar w:fldCharType="begin"/>
      </w:r>
      <w:r>
        <w:rPr>
          <w:rStyle w:val="14"/>
          <w:b/>
        </w:rPr>
        <w:instrText xml:space="preserve"> </w:instrText>
      </w:r>
      <w:r>
        <w:rPr>
          <w:b/>
        </w:rPr>
        <w:instrText xml:space="preserve">HYPERLINK \l "_Toc41557997"</w:instrText>
      </w:r>
      <w:r>
        <w:rPr>
          <w:rStyle w:val="14"/>
          <w:b/>
        </w:rPr>
        <w:instrText xml:space="preserve"> </w:instrText>
      </w:r>
      <w:r>
        <w:rPr>
          <w:b/>
        </w:rPr>
        <w:fldChar w:fldCharType="separate"/>
      </w:r>
      <w:r>
        <w:rPr>
          <w:rStyle w:val="14"/>
          <w:b/>
        </w:rPr>
        <w:t>7 后期处置</w:t>
      </w:r>
      <w:r>
        <w:rPr>
          <w:b/>
        </w:rPr>
        <w:tab/>
      </w:r>
      <w:r>
        <w:rPr>
          <w:b/>
        </w:rPr>
        <w:fldChar w:fldCharType="begin"/>
      </w:r>
      <w:r>
        <w:rPr>
          <w:b/>
        </w:rPr>
        <w:instrText xml:space="preserve"> PAGEREF _Toc41557997 \h </w:instrText>
      </w:r>
      <w:r>
        <w:rPr>
          <w:b/>
        </w:rPr>
        <w:fldChar w:fldCharType="separate"/>
      </w:r>
      <w:r>
        <w:rPr>
          <w:b/>
        </w:rPr>
        <w:t>48</w:t>
      </w:r>
      <w:r>
        <w:rPr>
          <w:b/>
        </w:rPr>
        <w:fldChar w:fldCharType="end"/>
      </w:r>
      <w:r>
        <w:rPr>
          <w:b/>
        </w:rPr>
        <w:fldChar w:fldCharType="end"/>
      </w:r>
    </w:p>
    <w:p>
      <w:pPr>
        <w:pStyle w:val="11"/>
        <w:ind w:firstLine="643"/>
        <w:rPr>
          <w:rFonts w:ascii="等线" w:hAnsi="等线" w:eastAsia="等线"/>
          <w:b/>
          <w:sz w:val="21"/>
          <w:szCs w:val="22"/>
          <w:lang w:val="en-US"/>
        </w:rPr>
      </w:pPr>
      <w:r>
        <w:rPr>
          <w:b/>
        </w:rPr>
        <w:fldChar w:fldCharType="begin"/>
      </w:r>
      <w:r>
        <w:rPr>
          <w:rStyle w:val="14"/>
          <w:b/>
        </w:rPr>
        <w:instrText xml:space="preserve"> </w:instrText>
      </w:r>
      <w:r>
        <w:rPr>
          <w:b/>
        </w:rPr>
        <w:instrText xml:space="preserve">HYPERLINK \l "_Toc41557998"</w:instrText>
      </w:r>
      <w:r>
        <w:rPr>
          <w:rStyle w:val="14"/>
          <w:b/>
        </w:rPr>
        <w:instrText xml:space="preserve"> </w:instrText>
      </w:r>
      <w:r>
        <w:rPr>
          <w:b/>
        </w:rPr>
        <w:fldChar w:fldCharType="separate"/>
      </w:r>
      <w:r>
        <w:rPr>
          <w:rStyle w:val="14"/>
          <w:b/>
        </w:rPr>
        <w:t>7.1 救灾救济</w:t>
      </w:r>
      <w:r>
        <w:rPr>
          <w:b/>
        </w:rPr>
        <w:tab/>
      </w:r>
      <w:r>
        <w:rPr>
          <w:b/>
        </w:rPr>
        <w:fldChar w:fldCharType="begin"/>
      </w:r>
      <w:r>
        <w:rPr>
          <w:b/>
        </w:rPr>
        <w:instrText xml:space="preserve"> PAGEREF _Toc41557998 \h </w:instrText>
      </w:r>
      <w:r>
        <w:rPr>
          <w:b/>
        </w:rPr>
        <w:fldChar w:fldCharType="separate"/>
      </w:r>
      <w:r>
        <w:rPr>
          <w:b/>
        </w:rPr>
        <w:t>48</w:t>
      </w:r>
      <w:r>
        <w:rPr>
          <w:b/>
        </w:rPr>
        <w:fldChar w:fldCharType="end"/>
      </w:r>
      <w:r>
        <w:rPr>
          <w:b/>
        </w:rPr>
        <w:fldChar w:fldCharType="end"/>
      </w:r>
    </w:p>
    <w:p>
      <w:pPr>
        <w:pStyle w:val="11"/>
        <w:ind w:firstLine="643"/>
        <w:rPr>
          <w:rFonts w:ascii="等线" w:hAnsi="等线" w:eastAsia="等线"/>
          <w:b/>
          <w:sz w:val="21"/>
          <w:szCs w:val="22"/>
          <w:lang w:val="en-US"/>
        </w:rPr>
      </w:pPr>
      <w:r>
        <w:rPr>
          <w:b/>
        </w:rPr>
        <w:fldChar w:fldCharType="begin"/>
      </w:r>
      <w:r>
        <w:rPr>
          <w:rStyle w:val="14"/>
          <w:b/>
        </w:rPr>
        <w:instrText xml:space="preserve"> </w:instrText>
      </w:r>
      <w:r>
        <w:rPr>
          <w:b/>
        </w:rPr>
        <w:instrText xml:space="preserve">HYPERLINK \l "_Toc41557999"</w:instrText>
      </w:r>
      <w:r>
        <w:rPr>
          <w:rStyle w:val="14"/>
          <w:b/>
        </w:rPr>
        <w:instrText xml:space="preserve"> </w:instrText>
      </w:r>
      <w:r>
        <w:rPr>
          <w:b/>
        </w:rPr>
        <w:fldChar w:fldCharType="separate"/>
      </w:r>
      <w:r>
        <w:rPr>
          <w:rStyle w:val="14"/>
          <w:b/>
        </w:rPr>
        <w:t>7.2 灾后恢复</w:t>
      </w:r>
      <w:r>
        <w:rPr>
          <w:b/>
        </w:rPr>
        <w:tab/>
      </w:r>
      <w:r>
        <w:rPr>
          <w:b/>
        </w:rPr>
        <w:fldChar w:fldCharType="begin"/>
      </w:r>
      <w:r>
        <w:rPr>
          <w:b/>
        </w:rPr>
        <w:instrText xml:space="preserve"> PAGEREF _Toc41557999 \h </w:instrText>
      </w:r>
      <w:r>
        <w:rPr>
          <w:b/>
        </w:rPr>
        <w:fldChar w:fldCharType="separate"/>
      </w:r>
      <w:r>
        <w:rPr>
          <w:b/>
        </w:rPr>
        <w:t>49</w:t>
      </w:r>
      <w:r>
        <w:rPr>
          <w:b/>
        </w:rPr>
        <w:fldChar w:fldCharType="end"/>
      </w:r>
      <w:r>
        <w:rPr>
          <w:b/>
        </w:rPr>
        <w:fldChar w:fldCharType="end"/>
      </w:r>
    </w:p>
    <w:p>
      <w:pPr>
        <w:pStyle w:val="11"/>
        <w:ind w:firstLine="643"/>
        <w:rPr>
          <w:rFonts w:ascii="等线" w:hAnsi="等线" w:eastAsia="等线"/>
          <w:b/>
          <w:sz w:val="21"/>
          <w:szCs w:val="22"/>
          <w:lang w:val="en-US"/>
        </w:rPr>
      </w:pPr>
      <w:r>
        <w:rPr>
          <w:b/>
        </w:rPr>
        <w:fldChar w:fldCharType="begin"/>
      </w:r>
      <w:r>
        <w:rPr>
          <w:rStyle w:val="14"/>
          <w:b/>
        </w:rPr>
        <w:instrText xml:space="preserve"> </w:instrText>
      </w:r>
      <w:r>
        <w:rPr>
          <w:b/>
        </w:rPr>
        <w:instrText xml:space="preserve">HYPERLINK \l "_Toc41558000"</w:instrText>
      </w:r>
      <w:r>
        <w:rPr>
          <w:rStyle w:val="14"/>
          <w:b/>
        </w:rPr>
        <w:instrText xml:space="preserve"> </w:instrText>
      </w:r>
      <w:r>
        <w:rPr>
          <w:b/>
        </w:rPr>
        <w:fldChar w:fldCharType="separate"/>
      </w:r>
      <w:r>
        <w:rPr>
          <w:rStyle w:val="14"/>
          <w:b/>
        </w:rPr>
        <w:t>7.3 保险理赔</w:t>
      </w:r>
      <w:r>
        <w:rPr>
          <w:b/>
        </w:rPr>
        <w:tab/>
      </w:r>
      <w:r>
        <w:rPr>
          <w:b/>
        </w:rPr>
        <w:fldChar w:fldCharType="begin"/>
      </w:r>
      <w:r>
        <w:rPr>
          <w:b/>
        </w:rPr>
        <w:instrText xml:space="preserve"> PAGEREF _Toc41558000 \h </w:instrText>
      </w:r>
      <w:r>
        <w:rPr>
          <w:b/>
        </w:rPr>
        <w:fldChar w:fldCharType="separate"/>
      </w:r>
      <w:r>
        <w:rPr>
          <w:b/>
        </w:rPr>
        <w:t>50</w:t>
      </w:r>
      <w:r>
        <w:rPr>
          <w:b/>
        </w:rPr>
        <w:fldChar w:fldCharType="end"/>
      </w:r>
      <w:r>
        <w:rPr>
          <w:b/>
        </w:rPr>
        <w:fldChar w:fldCharType="end"/>
      </w:r>
    </w:p>
    <w:p>
      <w:pPr>
        <w:pStyle w:val="11"/>
        <w:ind w:firstLine="643"/>
        <w:rPr>
          <w:rFonts w:ascii="等线" w:hAnsi="等线" w:eastAsia="等线"/>
          <w:b/>
          <w:sz w:val="21"/>
          <w:szCs w:val="22"/>
          <w:lang w:val="en-US"/>
        </w:rPr>
      </w:pPr>
      <w:r>
        <w:rPr>
          <w:b/>
        </w:rPr>
        <w:fldChar w:fldCharType="begin"/>
      </w:r>
      <w:r>
        <w:rPr>
          <w:rStyle w:val="14"/>
          <w:b/>
        </w:rPr>
        <w:instrText xml:space="preserve"> </w:instrText>
      </w:r>
      <w:r>
        <w:rPr>
          <w:b/>
        </w:rPr>
        <w:instrText xml:space="preserve">HYPERLINK \l "_Toc41558001"</w:instrText>
      </w:r>
      <w:r>
        <w:rPr>
          <w:rStyle w:val="14"/>
          <w:b/>
        </w:rPr>
        <w:instrText xml:space="preserve"> </w:instrText>
      </w:r>
      <w:r>
        <w:rPr>
          <w:b/>
        </w:rPr>
        <w:fldChar w:fldCharType="separate"/>
      </w:r>
      <w:r>
        <w:rPr>
          <w:rStyle w:val="14"/>
          <w:b/>
        </w:rPr>
        <w:t>7.4 调查评估及总结</w:t>
      </w:r>
      <w:r>
        <w:rPr>
          <w:b/>
        </w:rPr>
        <w:tab/>
      </w:r>
      <w:r>
        <w:rPr>
          <w:b/>
        </w:rPr>
        <w:fldChar w:fldCharType="begin"/>
      </w:r>
      <w:r>
        <w:rPr>
          <w:b/>
        </w:rPr>
        <w:instrText xml:space="preserve"> PAGEREF _Toc41558001 \h </w:instrText>
      </w:r>
      <w:r>
        <w:rPr>
          <w:b/>
        </w:rPr>
        <w:fldChar w:fldCharType="separate"/>
      </w:r>
      <w:r>
        <w:rPr>
          <w:b/>
        </w:rPr>
        <w:t>50</w:t>
      </w:r>
      <w:r>
        <w:rPr>
          <w:b/>
        </w:rPr>
        <w:fldChar w:fldCharType="end"/>
      </w:r>
      <w:r>
        <w:rPr>
          <w:b/>
        </w:rPr>
        <w:fldChar w:fldCharType="end"/>
      </w:r>
    </w:p>
    <w:p>
      <w:pPr>
        <w:pStyle w:val="9"/>
        <w:ind w:firstLine="643"/>
        <w:rPr>
          <w:rFonts w:ascii="等线" w:hAnsi="等线" w:eastAsia="等线"/>
          <w:b/>
          <w:sz w:val="21"/>
          <w:szCs w:val="22"/>
          <w:lang w:val="en-US"/>
        </w:rPr>
      </w:pPr>
      <w:r>
        <w:rPr>
          <w:b/>
        </w:rPr>
        <w:fldChar w:fldCharType="begin"/>
      </w:r>
      <w:r>
        <w:rPr>
          <w:rStyle w:val="14"/>
          <w:b/>
        </w:rPr>
        <w:instrText xml:space="preserve"> </w:instrText>
      </w:r>
      <w:r>
        <w:rPr>
          <w:b/>
        </w:rPr>
        <w:instrText xml:space="preserve">HYPERLINK \l "_Toc41558002"</w:instrText>
      </w:r>
      <w:r>
        <w:rPr>
          <w:rStyle w:val="14"/>
          <w:b/>
        </w:rPr>
        <w:instrText xml:space="preserve"> </w:instrText>
      </w:r>
      <w:r>
        <w:rPr>
          <w:b/>
        </w:rPr>
        <w:fldChar w:fldCharType="separate"/>
      </w:r>
      <w:r>
        <w:rPr>
          <w:rStyle w:val="14"/>
          <w:b/>
        </w:rPr>
        <w:t>8 预案管理</w:t>
      </w:r>
      <w:r>
        <w:rPr>
          <w:b/>
        </w:rPr>
        <w:tab/>
      </w:r>
      <w:r>
        <w:rPr>
          <w:b/>
        </w:rPr>
        <w:fldChar w:fldCharType="begin"/>
      </w:r>
      <w:r>
        <w:rPr>
          <w:b/>
        </w:rPr>
        <w:instrText xml:space="preserve"> PAGEREF _Toc41558002 \h </w:instrText>
      </w:r>
      <w:r>
        <w:rPr>
          <w:b/>
        </w:rPr>
        <w:fldChar w:fldCharType="separate"/>
      </w:r>
      <w:r>
        <w:rPr>
          <w:b/>
        </w:rPr>
        <w:t>50</w:t>
      </w:r>
      <w:r>
        <w:rPr>
          <w:b/>
        </w:rPr>
        <w:fldChar w:fldCharType="end"/>
      </w:r>
      <w:r>
        <w:rPr>
          <w:b/>
        </w:rPr>
        <w:fldChar w:fldCharType="end"/>
      </w:r>
    </w:p>
    <w:p>
      <w:pPr>
        <w:pStyle w:val="11"/>
        <w:ind w:firstLine="643"/>
        <w:rPr>
          <w:rFonts w:ascii="等线" w:hAnsi="等线" w:eastAsia="等线"/>
          <w:b/>
          <w:sz w:val="21"/>
          <w:szCs w:val="22"/>
          <w:lang w:val="en-US"/>
        </w:rPr>
      </w:pPr>
      <w:r>
        <w:rPr>
          <w:b/>
        </w:rPr>
        <w:fldChar w:fldCharType="begin"/>
      </w:r>
      <w:r>
        <w:rPr>
          <w:rStyle w:val="14"/>
          <w:b/>
        </w:rPr>
        <w:instrText xml:space="preserve"> </w:instrText>
      </w:r>
      <w:r>
        <w:rPr>
          <w:b/>
        </w:rPr>
        <w:instrText xml:space="preserve">HYPERLINK \l "_Toc41558003"</w:instrText>
      </w:r>
      <w:r>
        <w:rPr>
          <w:rStyle w:val="14"/>
          <w:b/>
        </w:rPr>
        <w:instrText xml:space="preserve"> </w:instrText>
      </w:r>
      <w:r>
        <w:rPr>
          <w:b/>
        </w:rPr>
        <w:fldChar w:fldCharType="separate"/>
      </w:r>
      <w:r>
        <w:rPr>
          <w:rStyle w:val="14"/>
          <w:b/>
        </w:rPr>
        <w:t>8.1 预案修编增编</w:t>
      </w:r>
      <w:r>
        <w:rPr>
          <w:b/>
        </w:rPr>
        <w:tab/>
      </w:r>
      <w:r>
        <w:rPr>
          <w:b/>
        </w:rPr>
        <w:fldChar w:fldCharType="begin"/>
      </w:r>
      <w:r>
        <w:rPr>
          <w:b/>
        </w:rPr>
        <w:instrText xml:space="preserve"> PAGEREF _Toc41558003 \h </w:instrText>
      </w:r>
      <w:r>
        <w:rPr>
          <w:b/>
        </w:rPr>
        <w:fldChar w:fldCharType="separate"/>
      </w:r>
      <w:r>
        <w:rPr>
          <w:b/>
        </w:rPr>
        <w:t>50</w:t>
      </w:r>
      <w:r>
        <w:rPr>
          <w:b/>
        </w:rPr>
        <w:fldChar w:fldCharType="end"/>
      </w:r>
      <w:r>
        <w:rPr>
          <w:b/>
        </w:rPr>
        <w:fldChar w:fldCharType="end"/>
      </w:r>
    </w:p>
    <w:p>
      <w:pPr>
        <w:pStyle w:val="11"/>
        <w:ind w:firstLine="643"/>
        <w:rPr>
          <w:rFonts w:ascii="等线" w:hAnsi="等线" w:eastAsia="等线"/>
          <w:b/>
          <w:sz w:val="21"/>
          <w:szCs w:val="22"/>
          <w:lang w:val="en-US"/>
        </w:rPr>
      </w:pPr>
      <w:r>
        <w:rPr>
          <w:b/>
        </w:rPr>
        <w:fldChar w:fldCharType="begin"/>
      </w:r>
      <w:r>
        <w:rPr>
          <w:rStyle w:val="14"/>
          <w:b/>
        </w:rPr>
        <w:instrText xml:space="preserve"> </w:instrText>
      </w:r>
      <w:r>
        <w:rPr>
          <w:b/>
        </w:rPr>
        <w:instrText xml:space="preserve">HYPERLINK \l "_Toc41558004"</w:instrText>
      </w:r>
      <w:r>
        <w:rPr>
          <w:rStyle w:val="14"/>
          <w:b/>
        </w:rPr>
        <w:instrText xml:space="preserve"> </w:instrText>
      </w:r>
      <w:r>
        <w:rPr>
          <w:b/>
        </w:rPr>
        <w:fldChar w:fldCharType="separate"/>
      </w:r>
      <w:r>
        <w:rPr>
          <w:rStyle w:val="14"/>
          <w:b/>
        </w:rPr>
        <w:t>8.2 预案报送备案</w:t>
      </w:r>
      <w:r>
        <w:rPr>
          <w:b/>
        </w:rPr>
        <w:tab/>
      </w:r>
      <w:r>
        <w:rPr>
          <w:b/>
        </w:rPr>
        <w:fldChar w:fldCharType="begin"/>
      </w:r>
      <w:r>
        <w:rPr>
          <w:b/>
        </w:rPr>
        <w:instrText xml:space="preserve"> PAGEREF _Toc41558004 \h </w:instrText>
      </w:r>
      <w:r>
        <w:rPr>
          <w:b/>
        </w:rPr>
        <w:fldChar w:fldCharType="separate"/>
      </w:r>
      <w:r>
        <w:rPr>
          <w:b/>
        </w:rPr>
        <w:t>51</w:t>
      </w:r>
      <w:r>
        <w:rPr>
          <w:b/>
        </w:rPr>
        <w:fldChar w:fldCharType="end"/>
      </w:r>
      <w:r>
        <w:rPr>
          <w:b/>
        </w:rPr>
        <w:fldChar w:fldCharType="end"/>
      </w:r>
    </w:p>
    <w:p>
      <w:pPr>
        <w:pStyle w:val="11"/>
        <w:ind w:firstLine="643"/>
        <w:rPr>
          <w:rFonts w:ascii="等线" w:hAnsi="等线" w:eastAsia="等线"/>
          <w:b/>
          <w:sz w:val="21"/>
          <w:szCs w:val="22"/>
          <w:lang w:val="en-US"/>
        </w:rPr>
      </w:pPr>
      <w:r>
        <w:rPr>
          <w:b/>
        </w:rPr>
        <w:fldChar w:fldCharType="begin"/>
      </w:r>
      <w:r>
        <w:rPr>
          <w:rStyle w:val="14"/>
          <w:b/>
        </w:rPr>
        <w:instrText xml:space="preserve"> </w:instrText>
      </w:r>
      <w:r>
        <w:rPr>
          <w:b/>
        </w:rPr>
        <w:instrText xml:space="preserve">HYPERLINK \l "_Toc41558005"</w:instrText>
      </w:r>
      <w:r>
        <w:rPr>
          <w:rStyle w:val="14"/>
          <w:b/>
        </w:rPr>
        <w:instrText xml:space="preserve"> </w:instrText>
      </w:r>
      <w:r>
        <w:rPr>
          <w:b/>
        </w:rPr>
        <w:fldChar w:fldCharType="separate"/>
      </w:r>
      <w:r>
        <w:rPr>
          <w:rStyle w:val="14"/>
          <w:b/>
        </w:rPr>
        <w:t>8.3 预案操作要求</w:t>
      </w:r>
      <w:r>
        <w:rPr>
          <w:b/>
        </w:rPr>
        <w:tab/>
      </w:r>
      <w:r>
        <w:rPr>
          <w:b/>
        </w:rPr>
        <w:fldChar w:fldCharType="begin"/>
      </w:r>
      <w:r>
        <w:rPr>
          <w:b/>
        </w:rPr>
        <w:instrText xml:space="preserve"> PAGEREF _Toc41558005 \h </w:instrText>
      </w:r>
      <w:r>
        <w:rPr>
          <w:b/>
        </w:rPr>
        <w:fldChar w:fldCharType="separate"/>
      </w:r>
      <w:r>
        <w:rPr>
          <w:b/>
        </w:rPr>
        <w:t>51</w:t>
      </w:r>
      <w:r>
        <w:rPr>
          <w:b/>
        </w:rPr>
        <w:fldChar w:fldCharType="end"/>
      </w:r>
      <w:r>
        <w:rPr>
          <w:b/>
        </w:rPr>
        <w:fldChar w:fldCharType="end"/>
      </w:r>
    </w:p>
    <w:p>
      <w:pPr>
        <w:pStyle w:val="11"/>
        <w:ind w:firstLine="643"/>
        <w:rPr>
          <w:rFonts w:ascii="等线" w:hAnsi="等线" w:eastAsia="等线"/>
          <w:b/>
          <w:sz w:val="21"/>
          <w:szCs w:val="22"/>
          <w:lang w:val="en-US"/>
        </w:rPr>
      </w:pPr>
      <w:r>
        <w:rPr>
          <w:b/>
        </w:rPr>
        <w:fldChar w:fldCharType="begin"/>
      </w:r>
      <w:r>
        <w:rPr>
          <w:rStyle w:val="14"/>
          <w:b/>
        </w:rPr>
        <w:instrText xml:space="preserve"> </w:instrText>
      </w:r>
      <w:r>
        <w:rPr>
          <w:b/>
        </w:rPr>
        <w:instrText xml:space="preserve">HYPERLINK \l "_Toc41558006"</w:instrText>
      </w:r>
      <w:r>
        <w:rPr>
          <w:rStyle w:val="14"/>
          <w:b/>
        </w:rPr>
        <w:instrText xml:space="preserve"> </w:instrText>
      </w:r>
      <w:r>
        <w:rPr>
          <w:b/>
        </w:rPr>
        <w:fldChar w:fldCharType="separate"/>
      </w:r>
      <w:r>
        <w:rPr>
          <w:rStyle w:val="14"/>
          <w:b/>
        </w:rPr>
        <w:t>8.4 制定与生效</w:t>
      </w:r>
      <w:r>
        <w:rPr>
          <w:b/>
        </w:rPr>
        <w:tab/>
      </w:r>
      <w:r>
        <w:rPr>
          <w:b/>
        </w:rPr>
        <w:fldChar w:fldCharType="begin"/>
      </w:r>
      <w:r>
        <w:rPr>
          <w:b/>
        </w:rPr>
        <w:instrText xml:space="preserve"> PAGEREF _Toc41558006 \h </w:instrText>
      </w:r>
      <w:r>
        <w:rPr>
          <w:b/>
        </w:rPr>
        <w:fldChar w:fldCharType="separate"/>
      </w:r>
      <w:r>
        <w:rPr>
          <w:b/>
        </w:rPr>
        <w:t>51</w:t>
      </w:r>
      <w:r>
        <w:rPr>
          <w:b/>
        </w:rPr>
        <w:fldChar w:fldCharType="end"/>
      </w:r>
      <w:r>
        <w:rPr>
          <w:b/>
        </w:rPr>
        <w:fldChar w:fldCharType="end"/>
      </w:r>
    </w:p>
    <w:p>
      <w:pPr>
        <w:pStyle w:val="9"/>
        <w:ind w:firstLine="643"/>
        <w:rPr>
          <w:rFonts w:ascii="等线" w:hAnsi="等线" w:eastAsia="等线"/>
          <w:b/>
          <w:sz w:val="21"/>
          <w:szCs w:val="22"/>
          <w:lang w:val="en-US"/>
        </w:rPr>
      </w:pPr>
      <w:r>
        <w:rPr>
          <w:b/>
        </w:rPr>
        <w:fldChar w:fldCharType="begin"/>
      </w:r>
      <w:r>
        <w:rPr>
          <w:rStyle w:val="14"/>
          <w:b/>
        </w:rPr>
        <w:instrText xml:space="preserve"> </w:instrText>
      </w:r>
      <w:r>
        <w:rPr>
          <w:b/>
        </w:rPr>
        <w:instrText xml:space="preserve">HYPERLINK \l "_Toc41558007"</w:instrText>
      </w:r>
      <w:r>
        <w:rPr>
          <w:rStyle w:val="14"/>
          <w:b/>
        </w:rPr>
        <w:instrText xml:space="preserve"> </w:instrText>
      </w:r>
      <w:r>
        <w:rPr>
          <w:b/>
        </w:rPr>
        <w:fldChar w:fldCharType="separate"/>
      </w:r>
      <w:r>
        <w:rPr>
          <w:rStyle w:val="14"/>
          <w:b/>
        </w:rPr>
        <w:t>附件1 市防指成员职责分工表</w:t>
      </w:r>
      <w:r>
        <w:rPr>
          <w:b/>
        </w:rPr>
        <w:tab/>
      </w:r>
      <w:r>
        <w:rPr>
          <w:b/>
        </w:rPr>
        <w:fldChar w:fldCharType="begin"/>
      </w:r>
      <w:r>
        <w:rPr>
          <w:b/>
        </w:rPr>
        <w:instrText xml:space="preserve"> PAGEREF _Toc41558007 \h </w:instrText>
      </w:r>
      <w:r>
        <w:rPr>
          <w:b/>
        </w:rPr>
        <w:fldChar w:fldCharType="separate"/>
      </w:r>
      <w:r>
        <w:rPr>
          <w:b/>
        </w:rPr>
        <w:t>52</w:t>
      </w:r>
      <w:r>
        <w:rPr>
          <w:b/>
        </w:rPr>
        <w:fldChar w:fldCharType="end"/>
      </w:r>
      <w:r>
        <w:rPr>
          <w:b/>
        </w:rPr>
        <w:fldChar w:fldCharType="end"/>
      </w:r>
    </w:p>
    <w:p>
      <w:pPr>
        <w:pStyle w:val="9"/>
        <w:ind w:firstLine="643"/>
        <w:rPr>
          <w:rFonts w:ascii="等线" w:hAnsi="等线" w:eastAsia="等线"/>
          <w:b/>
          <w:sz w:val="21"/>
          <w:szCs w:val="22"/>
          <w:lang w:val="en-US"/>
        </w:rPr>
      </w:pPr>
      <w:r>
        <w:rPr>
          <w:b/>
        </w:rPr>
        <w:fldChar w:fldCharType="begin"/>
      </w:r>
      <w:r>
        <w:rPr>
          <w:rStyle w:val="14"/>
          <w:b/>
        </w:rPr>
        <w:instrText xml:space="preserve"> </w:instrText>
      </w:r>
      <w:r>
        <w:rPr>
          <w:b/>
        </w:rPr>
        <w:instrText xml:space="preserve">HYPERLINK \l "_Toc41558008"</w:instrText>
      </w:r>
      <w:r>
        <w:rPr>
          <w:rStyle w:val="14"/>
          <w:b/>
        </w:rPr>
        <w:instrText xml:space="preserve"> </w:instrText>
      </w:r>
      <w:r>
        <w:rPr>
          <w:b/>
        </w:rPr>
        <w:fldChar w:fldCharType="separate"/>
      </w:r>
      <w:r>
        <w:rPr>
          <w:rStyle w:val="14"/>
          <w:b/>
        </w:rPr>
        <w:t>附件2 防旱应急响应行动一览表</w:t>
      </w:r>
      <w:r>
        <w:rPr>
          <w:b/>
        </w:rPr>
        <w:tab/>
      </w:r>
      <w:r>
        <w:rPr>
          <w:b/>
        </w:rPr>
        <w:fldChar w:fldCharType="begin"/>
      </w:r>
      <w:r>
        <w:rPr>
          <w:b/>
        </w:rPr>
        <w:instrText xml:space="preserve"> PAGEREF _Toc41558008 \h </w:instrText>
      </w:r>
      <w:r>
        <w:rPr>
          <w:b/>
        </w:rPr>
        <w:fldChar w:fldCharType="separate"/>
      </w:r>
      <w:r>
        <w:rPr>
          <w:b/>
        </w:rPr>
        <w:t>56</w:t>
      </w:r>
      <w:r>
        <w:rPr>
          <w:b/>
        </w:rPr>
        <w:fldChar w:fldCharType="end"/>
      </w:r>
      <w:r>
        <w:rPr>
          <w:b/>
        </w:rPr>
        <w:fldChar w:fldCharType="end"/>
      </w:r>
    </w:p>
    <w:p>
      <w:pPr>
        <w:pStyle w:val="9"/>
        <w:ind w:firstLine="643"/>
        <w:rPr>
          <w:b/>
        </w:rPr>
        <w:sectPr>
          <w:footerReference r:id="rId10" w:type="default"/>
          <w:pgSz w:w="11906" w:h="16838"/>
          <w:pgMar w:top="2098" w:right="1474" w:bottom="1500" w:left="1588" w:header="851" w:footer="992" w:gutter="0"/>
          <w:pgNumType w:fmt="upperRoman" w:start="1" w:chapStyle="1"/>
          <w:cols w:space="720" w:num="1"/>
          <w:docGrid w:type="lines" w:linePitch="312" w:charSpace="0"/>
        </w:sectPr>
      </w:pPr>
      <w:r>
        <w:rPr>
          <w:b/>
        </w:rPr>
        <w:fldChar w:fldCharType="end"/>
      </w:r>
    </w:p>
    <w:p>
      <w:pPr>
        <w:pStyle w:val="3"/>
      </w:pPr>
      <w:bookmarkStart w:id="1" w:name="_Toc41557961"/>
      <w:bookmarkStart w:id="2" w:name="_Toc317791406"/>
      <w:r>
        <w:t>1 总则</w:t>
      </w:r>
      <w:bookmarkEnd w:id="0"/>
      <w:bookmarkEnd w:id="1"/>
      <w:bookmarkEnd w:id="2"/>
    </w:p>
    <w:p>
      <w:pPr>
        <w:pStyle w:val="4"/>
      </w:pPr>
      <w:bookmarkStart w:id="3" w:name="_Toc317791407"/>
      <w:bookmarkStart w:id="4" w:name="_Toc195179564"/>
      <w:bookmarkStart w:id="5" w:name="_Toc41557962"/>
      <w:r>
        <w:t>1.1 编制目的</w:t>
      </w:r>
      <w:bookmarkEnd w:id="3"/>
      <w:bookmarkEnd w:id="4"/>
      <w:bookmarkEnd w:id="5"/>
    </w:p>
    <w:p>
      <w:pPr>
        <w:pStyle w:val="16"/>
      </w:pPr>
      <w:r>
        <w:t>为完善深圳市防旱减灾体系建设，促进防旱工作规范化、制度化、法制化，有效预防干旱灾害发生，有序指导开展抢险救灾应急处置工作，最大程度减少人员伤亡和人民财产损失，保障社会与经济全面、协调和可持续发展，特制定本预案。</w:t>
      </w:r>
    </w:p>
    <w:p>
      <w:pPr>
        <w:pStyle w:val="4"/>
      </w:pPr>
      <w:bookmarkStart w:id="6" w:name="_Toc317791408"/>
      <w:bookmarkStart w:id="7" w:name="_Toc195179565"/>
      <w:bookmarkStart w:id="8" w:name="_Toc41557963"/>
      <w:r>
        <w:t>1.2 编制依据</w:t>
      </w:r>
      <w:bookmarkEnd w:id="6"/>
      <w:bookmarkEnd w:id="7"/>
      <w:bookmarkEnd w:id="8"/>
    </w:p>
    <w:p>
      <w:pPr>
        <w:pStyle w:val="16"/>
      </w:pPr>
      <w:r>
        <w:t>依据《中华人民共和国突发事件应对法》《中华人民共和国水法》《中华人民共和国抗旱条例》《中华人民共和国水文条例》《水库大坝安全管理条例》《中华人民共和国河道管理条例》《自然灾害救助条例》《气象灾害防御条例》《突发事件应急预案管理办法》《城市节约用水管理规定》《广东省突发事件应对条例》《广东省气象灾害防御条例》《广东省防汛防旱防风条例》《广东省突发事件总体应急预案》《广东省防汛防旱防风防冻应急预案》</w:t>
      </w:r>
      <w:bookmarkStart w:id="9" w:name="_Hlk34910359"/>
      <w:r>
        <w:rPr>
          <w:rFonts w:hint="eastAsia"/>
        </w:rPr>
        <w:t>《广东省防汛防旱防风总指挥部工作规则》</w:t>
      </w:r>
      <w:bookmarkEnd w:id="9"/>
      <w:r>
        <w:t>《深圳市突发事件总体应急预案》《深圳市突发事件应急预案管理办法》《深圳市突发事件专项应急预案框架指南》</w:t>
      </w:r>
      <w:r>
        <w:rPr>
          <w:rFonts w:hint="eastAsia"/>
        </w:rPr>
        <w:t>《深圳市气象灾害应急预案》《深圳市水源和供水突发事件应急预案》《抗旱预案编制导则（SL590-2013）》《旱情等级标准（SL424-2008）》</w:t>
      </w:r>
      <w:r>
        <w:t>等法律法规及规范性文件，制订本</w:t>
      </w:r>
      <w:r>
        <w:rPr>
          <w:rFonts w:hint="eastAsia"/>
        </w:rPr>
        <w:t>预案。</w:t>
      </w:r>
      <w:bookmarkStart w:id="10" w:name="_Toc195179566"/>
      <w:bookmarkStart w:id="11" w:name="_Toc317791409"/>
    </w:p>
    <w:p>
      <w:pPr>
        <w:pStyle w:val="4"/>
      </w:pPr>
      <w:bookmarkStart w:id="12" w:name="_Toc41557964"/>
      <w:r>
        <w:t>1.3 适用范围</w:t>
      </w:r>
      <w:bookmarkEnd w:id="10"/>
      <w:bookmarkEnd w:id="11"/>
      <w:bookmarkEnd w:id="12"/>
    </w:p>
    <w:p>
      <w:pPr>
        <w:pStyle w:val="16"/>
      </w:pPr>
      <w:r>
        <w:t>本预案适用于深圳市（含深汕特别合作区）范围内干旱灾害的预防和应急处置。</w:t>
      </w:r>
    </w:p>
    <w:p>
      <w:pPr>
        <w:pStyle w:val="4"/>
        <w:tabs>
          <w:tab w:val="center" w:pos="4594"/>
        </w:tabs>
      </w:pPr>
      <w:bookmarkStart w:id="13" w:name="_Toc317791410"/>
      <w:bookmarkStart w:id="14" w:name="_Toc195179567"/>
      <w:bookmarkStart w:id="15" w:name="_Toc41557965"/>
      <w:r>
        <w:t>1.4 编制原则</w:t>
      </w:r>
      <w:bookmarkEnd w:id="13"/>
      <w:bookmarkEnd w:id="14"/>
      <w:bookmarkEnd w:id="15"/>
      <w:r>
        <w:tab/>
      </w:r>
    </w:p>
    <w:p>
      <w:pPr>
        <w:pStyle w:val="16"/>
        <w:ind w:firstLine="643"/>
      </w:pPr>
      <w:r>
        <w:rPr>
          <w:b/>
        </w:rPr>
        <w:t>（1）以人为本，减少危害。</w:t>
      </w:r>
      <w:r>
        <w:t>坚持把保障人民生命财产安全、维护社会经济稳定作为防旱工作的出发点和落脚点，最大程度减轻干旱造成的危害和损失。</w:t>
      </w:r>
    </w:p>
    <w:p>
      <w:pPr>
        <w:pStyle w:val="16"/>
        <w:ind w:firstLine="643"/>
      </w:pPr>
      <w:r>
        <w:rPr>
          <w:b/>
        </w:rPr>
        <w:t>（2）预防为主，防抗结合。</w:t>
      </w:r>
      <w:r>
        <w:t>坚持把城镇供水安全、经济建设发展、社会和谐稳定作为防御工作的主要目标，预防与处置相结合，常态与非常态相结合，居安思危，常备不懈。</w:t>
      </w:r>
    </w:p>
    <w:p>
      <w:pPr>
        <w:pStyle w:val="16"/>
        <w:ind w:firstLine="643"/>
      </w:pPr>
      <w:r>
        <w:rPr>
          <w:b/>
        </w:rPr>
        <w:t>（3）统一领导，分级负责。</w:t>
      </w:r>
      <w:r>
        <w:t>在各级人民政府领导下，实行行政首长负责制，建立健全统一领导、综合协调、分类管理、分级负责、属地管理为主的管理体制。</w:t>
      </w:r>
    </w:p>
    <w:p>
      <w:pPr>
        <w:pStyle w:val="16"/>
        <w:ind w:firstLine="643"/>
      </w:pPr>
      <w:r>
        <w:rPr>
          <w:b/>
        </w:rPr>
        <w:t>（4）依法规范，加强管理。</w:t>
      </w:r>
      <w:r>
        <w:t>依据有关法律、法规和规章制度，依托各层级专业指挥机构，完善工作措施，提高预防和应对干旱灾害事件的法制化、制度化、规范化和专业化水平。</w:t>
      </w:r>
    </w:p>
    <w:p>
      <w:pPr>
        <w:pStyle w:val="16"/>
        <w:ind w:firstLine="643"/>
      </w:pPr>
      <w:r>
        <w:rPr>
          <w:b/>
        </w:rPr>
        <w:t>（5）快速反应，协同应对。</w:t>
      </w:r>
      <w:r>
        <w:t>充分依靠和发挥公众力量，健全应急联动机制，形成统一指挥、反应灵敏、功能齐全、协调有序、运转高效的应急管理机制。</w:t>
      </w:r>
    </w:p>
    <w:p>
      <w:pPr>
        <w:pStyle w:val="16"/>
        <w:ind w:firstLine="643"/>
      </w:pPr>
      <w:r>
        <w:rPr>
          <w:b/>
        </w:rPr>
        <w:t>（6）科学统筹，合理规划。</w:t>
      </w:r>
      <w:r>
        <w:t>坚持因地制宜，城区统筹，突出重点，兼顾一般，局部利益服从整体利益。防旱用水以水资源承载能力为基础，科学调度，优化配置，实行“先生活、后生产，先地表、后地下，先节水、后调水”的措施，最大程度的满足生活、生产和生态用水需求，实现人与自然和谐相处。</w:t>
      </w:r>
    </w:p>
    <w:p>
      <w:pPr>
        <w:pStyle w:val="16"/>
        <w:ind w:firstLine="643"/>
      </w:pPr>
      <w:r>
        <w:rPr>
          <w:b/>
        </w:rPr>
        <w:t>（7）公开透明，及时准确。</w:t>
      </w:r>
      <w:r>
        <w:t>遵循“公开透明、及时准确、有序开放、有效管理、正确引导”的方针，及时、真实、准确、有效、主动地发布干旱灾害事件权威信息。尊重新闻传播规律，切实提高新闻舆论传播力、引导力、影响力、公信力，正确引导防旱抢险救灾舆论。</w:t>
      </w:r>
    </w:p>
    <w:p>
      <w:pPr>
        <w:pStyle w:val="3"/>
      </w:pPr>
      <w:bookmarkStart w:id="16" w:name="_Toc41557966"/>
      <w:bookmarkStart w:id="17" w:name="_Toc195179572"/>
      <w:bookmarkStart w:id="18" w:name="_Toc317791416"/>
      <w:r>
        <w:t xml:space="preserve">2 </w:t>
      </w:r>
      <w:r>
        <w:rPr>
          <w:rFonts w:hint="eastAsia"/>
        </w:rPr>
        <w:t>深圳水资源基本情况</w:t>
      </w:r>
      <w:bookmarkEnd w:id="16"/>
    </w:p>
    <w:p>
      <w:pPr>
        <w:pStyle w:val="4"/>
        <w:rPr>
          <w:rFonts w:hint="eastAsia"/>
        </w:rPr>
      </w:pPr>
      <w:bookmarkStart w:id="19" w:name="_Toc41557967"/>
      <w:r>
        <w:t xml:space="preserve">2.1 </w:t>
      </w:r>
      <w:r>
        <w:rPr>
          <w:rFonts w:hint="eastAsia"/>
        </w:rPr>
        <w:t>水资源概况</w:t>
      </w:r>
      <w:bookmarkEnd w:id="19"/>
    </w:p>
    <w:p>
      <w:pPr>
        <w:ind w:firstLine="640"/>
      </w:pPr>
      <w:r>
        <w:rPr>
          <w:rFonts w:hint="eastAsia"/>
        </w:rPr>
        <w:t>（一）降水量：深圳市降水量年内分配不均，全年降水量主要集中在4-</w:t>
      </w:r>
      <w:r>
        <w:t>9</w:t>
      </w:r>
      <w:r>
        <w:rPr>
          <w:rFonts w:hint="eastAsia"/>
        </w:rPr>
        <w:t>月份，约占全年总降水量的</w:t>
      </w:r>
      <w:r>
        <w:t>80</w:t>
      </w:r>
      <w:r>
        <w:rPr>
          <w:rFonts w:hint="eastAsia"/>
        </w:rPr>
        <w:t>%以上。降水量空间分布较为不均，大致呈自东向西递减的趋势。</w:t>
      </w:r>
    </w:p>
    <w:p>
      <w:pPr>
        <w:ind w:firstLine="640"/>
      </w:pPr>
      <w:r>
        <w:rPr>
          <w:rFonts w:hint="eastAsia"/>
        </w:rPr>
        <w:t>（二）水资源量：近年来，随着城市人口规模的不断增大，水资源需求量呈递增趋势，同时，城市快速发展伴随着水资源结构性问题突出，面临较多挑战和难题。</w:t>
      </w:r>
    </w:p>
    <w:p>
      <w:pPr>
        <w:ind w:firstLine="640"/>
      </w:pPr>
      <w:r>
        <w:rPr>
          <w:rFonts w:hint="eastAsia"/>
        </w:rPr>
        <w:t>（三）蓄水量：全市共有水库18</w:t>
      </w:r>
      <w:r>
        <w:rPr>
          <w:rFonts w:hint="eastAsia"/>
          <w:lang w:val="en-US" w:eastAsia="zh-CN"/>
        </w:rPr>
        <w:t>3</w:t>
      </w:r>
      <w:r>
        <w:rPr>
          <w:rFonts w:hint="eastAsia"/>
        </w:rPr>
        <w:t>宗，总控制集雨面积约649平方公里，其中中型以上水库</w:t>
      </w:r>
      <w:r>
        <w:t>1</w:t>
      </w:r>
      <w:r>
        <w:rPr>
          <w:rFonts w:hint="eastAsia"/>
          <w:lang w:val="en-US" w:eastAsia="zh-CN"/>
        </w:rPr>
        <w:t>6</w:t>
      </w:r>
      <w:r>
        <w:rPr>
          <w:rFonts w:hint="eastAsia"/>
        </w:rPr>
        <w:t>宗，小型水库16</w:t>
      </w:r>
      <w:r>
        <w:rPr>
          <w:rFonts w:hint="eastAsia"/>
          <w:lang w:val="en-US" w:eastAsia="zh-CN"/>
        </w:rPr>
        <w:t>7</w:t>
      </w:r>
      <w:r>
        <w:rPr>
          <w:rFonts w:hint="eastAsia"/>
        </w:rPr>
        <w:t>宗，总库容9.89亿立方米。</w:t>
      </w:r>
    </w:p>
    <w:p>
      <w:pPr>
        <w:pStyle w:val="4"/>
      </w:pPr>
      <w:bookmarkStart w:id="20" w:name="_Toc41557968"/>
      <w:r>
        <w:t xml:space="preserve">2.2 </w:t>
      </w:r>
      <w:r>
        <w:rPr>
          <w:rFonts w:hint="eastAsia"/>
        </w:rPr>
        <w:t>供水量与用水量</w:t>
      </w:r>
      <w:bookmarkEnd w:id="20"/>
    </w:p>
    <w:p>
      <w:pPr>
        <w:ind w:firstLine="643"/>
      </w:pPr>
      <w:r>
        <w:rPr>
          <w:rFonts w:hint="eastAsia"/>
          <w:b/>
        </w:rPr>
        <w:t>（一）供水量：</w:t>
      </w:r>
      <w:r>
        <w:rPr>
          <w:rFonts w:hint="eastAsia"/>
        </w:rPr>
        <w:t>近年来，深圳市总供水量不断增加，境外引水量占总供水量的</w:t>
      </w:r>
      <w:r>
        <w:t>80</w:t>
      </w:r>
      <w:r>
        <w:rPr>
          <w:rFonts w:hint="eastAsia"/>
        </w:rPr>
        <w:t>%以上。城市各类供水中，主要以地表水源供水量为主；地下水源供水量占比不足0</w:t>
      </w:r>
      <w:r>
        <w:t>.2</w:t>
      </w:r>
      <w:r>
        <w:rPr>
          <w:rFonts w:hint="eastAsia"/>
        </w:rPr>
        <w:t>%；其他水源供水量（污水处理回用、雨水利用等），约占总供水量</w:t>
      </w:r>
      <w:r>
        <w:t>5</w:t>
      </w:r>
      <w:r>
        <w:rPr>
          <w:rFonts w:hint="eastAsia"/>
        </w:rPr>
        <w:t>%左右。</w:t>
      </w:r>
    </w:p>
    <w:p>
      <w:pPr>
        <w:ind w:firstLine="643"/>
        <w:rPr>
          <w:rFonts w:hint="eastAsia"/>
        </w:rPr>
      </w:pPr>
      <w:r>
        <w:rPr>
          <w:rFonts w:hint="eastAsia"/>
          <w:b/>
        </w:rPr>
        <w:t>（二）用水量</w:t>
      </w:r>
      <w:r>
        <w:rPr>
          <w:rFonts w:hint="eastAsia"/>
        </w:rPr>
        <w:t>：近年来，深圳市全年原水供应量已达2</w:t>
      </w:r>
      <w:r>
        <w:t>0</w:t>
      </w:r>
      <w:r>
        <w:rPr>
          <w:rFonts w:hint="eastAsia"/>
        </w:rPr>
        <w:t>多亿立方。在深圳市用水量中，城市用水中主要以城市居民生活用水、工业用水、公共用水占比较高，农业用水、生态环境用水次之。</w:t>
      </w:r>
    </w:p>
    <w:p>
      <w:pPr>
        <w:ind w:firstLine="640"/>
        <w:rPr>
          <w:rFonts w:hint="eastAsia"/>
        </w:rPr>
      </w:pPr>
      <w:r>
        <w:rPr>
          <w:rFonts w:hint="eastAsia"/>
        </w:rPr>
        <w:t>目前，深圳市（含深汕特别合作区）共有供水企业22家，自来水厂51座，设计供水能力703.2万立方米/日。全年供水总量18.02亿立方米，日平均供水量493.6万立方米/日。其中深汕特别合作区有供水企业1家，自来水厂4座，设计供水能力2.8万立方米/日，全年供水总量0.07亿立方米，日平均供水量1.9万立方米/日。</w:t>
      </w:r>
    </w:p>
    <w:p>
      <w:pPr>
        <w:pStyle w:val="4"/>
        <w:rPr>
          <w:rFonts w:hint="eastAsia"/>
        </w:rPr>
      </w:pPr>
      <w:bookmarkStart w:id="21" w:name="_Toc41557969"/>
      <w:r>
        <w:t xml:space="preserve">2.3 </w:t>
      </w:r>
      <w:r>
        <w:rPr>
          <w:rFonts w:hint="eastAsia"/>
        </w:rPr>
        <w:t>引水工程</w:t>
      </w:r>
      <w:bookmarkEnd w:id="21"/>
    </w:p>
    <w:p>
      <w:pPr>
        <w:ind w:firstLine="640"/>
      </w:pPr>
      <w:r>
        <w:t>目前，深圳市城市居民生活用水量为主要的用水大户，并且居民生活、工业与城市公共用水三个方面已经占据了城市用水总量的90%，城市用水结构存在刚性。尽管目前粤港澳大湾区的区域水资源利用总量总体尚有富余，但是深圳市用水总量已经逼近红线。同时，深圳市对境外水源依赖程度非常高，境外水源供水占比达80%左右，一旦</w:t>
      </w:r>
      <w:r>
        <w:rPr>
          <w:rFonts w:hint="eastAsia"/>
        </w:rPr>
        <w:t>境外引水水源地发生干旱</w:t>
      </w:r>
      <w:r>
        <w:t>，只能依靠深圳市的水库蓄水等本地水源进行应急供水。根据供水水库现状调蓄能力，深圳市应急储备库容现状仅为1.74亿立方米，对应的全市应急供水天数约为</w:t>
      </w:r>
      <w:r>
        <w:rPr>
          <w:rFonts w:hint="eastAsia"/>
        </w:rPr>
        <w:t>一个月左右</w:t>
      </w:r>
      <w:r>
        <w:t>，应急保障能力</w:t>
      </w:r>
      <w:r>
        <w:rPr>
          <w:rFonts w:hint="eastAsia"/>
        </w:rPr>
        <w:t>有待进一步提高</w:t>
      </w:r>
      <w:r>
        <w:t>。</w:t>
      </w:r>
    </w:p>
    <w:p>
      <w:pPr>
        <w:ind w:firstLine="643"/>
        <w:rPr>
          <w:b/>
        </w:rPr>
      </w:pPr>
      <w:r>
        <w:rPr>
          <w:b/>
        </w:rPr>
        <w:t>（1）境外引水工程</w:t>
      </w:r>
    </w:p>
    <w:p>
      <w:pPr>
        <w:ind w:firstLine="640"/>
        <w:rPr>
          <w:rFonts w:hint="eastAsia"/>
        </w:rPr>
      </w:pPr>
      <w:r>
        <w:t>东深供水工程和东部供水水源网络工程是深圳市两大境外水源骨干工程。</w:t>
      </w:r>
    </w:p>
    <w:p>
      <w:pPr>
        <w:ind w:firstLine="640"/>
      </w:pPr>
      <w:r>
        <w:t>东深供水工程建成于1965年3月，是向香港、深圳市以及工程沿线东莞市城镇提供东江原水的跨流域大型调水工程。东深供水工程由东莞市桥头镇取东江水，经83公里河渠和八级提升，交水点为深圳水库，现用水量分配至香港11.0亿立方米，深圳8.73亿立方米，东莞4.0亿立方米，沿途损耗和机动富余水量为0.5亿立方米。</w:t>
      </w:r>
    </w:p>
    <w:p>
      <w:pPr>
        <w:ind w:firstLine="640"/>
      </w:pPr>
      <w:r>
        <w:t>东部供水水源网络工程分为水源段和网络段。水源段工程东起惠州市水口街道办廉福地的东江左岸和马安镇老二山的西枝江左岸，西至深圳市宝安区，干线全长106公里，最大输水流量为30立方米/秒，设计年总供水能力7.2亿立方米。网络段工程线路总长48.8公里，设计输水规模207万立方米/日，全市范围供水。</w:t>
      </w:r>
    </w:p>
    <w:p>
      <w:pPr>
        <w:ind w:firstLine="640"/>
      </w:pPr>
      <w:r>
        <w:rPr>
          <w:rFonts w:hint="eastAsia"/>
        </w:rPr>
        <w:t>目前，为解决深圳市缺水问题，西江引水工程正在建设中，西江引水工程建设后，我市供水水源由原有单一的东江供水转变为东西江双水源供水。</w:t>
      </w:r>
    </w:p>
    <w:p>
      <w:pPr>
        <w:ind w:firstLine="643"/>
        <w:rPr>
          <w:b/>
        </w:rPr>
      </w:pPr>
      <w:r>
        <w:rPr>
          <w:b/>
        </w:rPr>
        <w:t>（2）境内供水网络支线工程</w:t>
      </w:r>
    </w:p>
    <w:p>
      <w:pPr>
        <w:ind w:firstLine="640"/>
      </w:pPr>
      <w:r>
        <w:t>全市在东深供水、东部供水两大境外引水骨干工程的构架下，实施以供水网络干线为主的分配体系，建立供水网络支线，结合联网调蓄水库的调蓄容量实行境外水源的分配，并使两大引水骨干工程和本地水资源相互连通，形成了境内供水水源网络系统，保证了全市供水安全。全市已建的供水水源网络系统包括北线引水工程、北环输水干管、铁石支线工程、石松支线工程、梅林支线、笔架山支线、大工业城支线、大鹏半岛支线供水工程等17条输配水支线工程，线路总长达160.07公里。</w:t>
      </w:r>
    </w:p>
    <w:p>
      <w:pPr>
        <w:ind w:firstLine="643"/>
        <w:rPr>
          <w:b/>
        </w:rPr>
      </w:pPr>
      <w:r>
        <w:rPr>
          <w:b/>
        </w:rPr>
        <w:t>（3）深汕特别合作区河道引水工程</w:t>
      </w:r>
    </w:p>
    <w:p>
      <w:pPr>
        <w:ind w:firstLine="640"/>
      </w:pPr>
      <w:r>
        <w:t>深汕合作区内现状河道引水工程约39处，主要分布在赤石镇和鹅埠镇的赤石河和大安河上。这些河道引水陂头，总设计年引水量为1659万立方米，灌溉面积约1.79万亩。为解决深汕合作区西部鹅埠镇用水紧张的问题，新建赤石河应急引水工程，从赤石河上游引水至西部水厂，满足2020年鹅埠镇发展的用水需求。工程引水规模5.5万立方米/</w:t>
      </w:r>
      <w:r>
        <w:rPr>
          <w:rFonts w:hint="eastAsia"/>
        </w:rPr>
        <w:t>天</w:t>
      </w:r>
      <w:r>
        <w:t>，取水点位于赤石河上游距赤石镇约2公里处的龙潭陂头、交水点位于鹅埠片区西部水厂。</w:t>
      </w:r>
    </w:p>
    <w:p>
      <w:pPr>
        <w:pStyle w:val="4"/>
      </w:pPr>
      <w:bookmarkStart w:id="22" w:name="_Toc41557970"/>
      <w:r>
        <w:rPr>
          <w:rFonts w:hint="eastAsia"/>
        </w:rPr>
        <w:t>2</w:t>
      </w:r>
      <w:r>
        <w:t xml:space="preserve">.4 </w:t>
      </w:r>
      <w:r>
        <w:rPr>
          <w:rFonts w:hint="eastAsia"/>
        </w:rPr>
        <w:t>深圳干旱情势分析</w:t>
      </w:r>
      <w:bookmarkEnd w:id="22"/>
    </w:p>
    <w:p>
      <w:pPr>
        <w:ind w:firstLine="640"/>
      </w:pPr>
      <w:r>
        <w:t>深圳市</w:t>
      </w:r>
      <w:r>
        <w:rPr>
          <w:rFonts w:hint="eastAsia"/>
        </w:rPr>
        <w:t>用水构成以城市居民生活用水为主，城市居民生活用水量3</w:t>
      </w:r>
      <w:r>
        <w:t>5</w:t>
      </w:r>
      <w:r>
        <w:rPr>
          <w:rFonts w:hint="eastAsia"/>
        </w:rPr>
        <w:t>%，城市公共用水量约占总用水量的3</w:t>
      </w:r>
      <w:r>
        <w:t>0</w:t>
      </w:r>
      <w:r>
        <w:rPr>
          <w:rFonts w:hint="eastAsia"/>
        </w:rPr>
        <w:t>%，城市工业用水约占总用水量的2</w:t>
      </w:r>
      <w:r>
        <w:t>5</w:t>
      </w:r>
      <w:r>
        <w:rPr>
          <w:rFonts w:hint="eastAsia"/>
        </w:rPr>
        <w:t>%。2</w:t>
      </w:r>
      <w:r>
        <w:t>013</w:t>
      </w:r>
      <w:r>
        <w:rPr>
          <w:rFonts w:hint="eastAsia"/>
        </w:rPr>
        <w:t>-</w:t>
      </w:r>
      <w:r>
        <w:t>2018</w:t>
      </w:r>
      <w:r>
        <w:rPr>
          <w:rFonts w:hint="eastAsia"/>
        </w:rPr>
        <w:t>年居民生活用水量和城市公共用水量呈增加趋势，总用水量亦呈增加趋势。且</w:t>
      </w:r>
      <w:r>
        <w:t>全市城市用水主要依靠境外的东江引调水水源，东江调水占深圳市供水量的80%以上。</w:t>
      </w:r>
      <w:r>
        <w:rPr>
          <w:rFonts w:hint="eastAsia"/>
        </w:rPr>
        <w:t>目前，在西江引水工程尚未完工启用的情况下，</w:t>
      </w:r>
      <w:r>
        <w:t>东江径流的丰枯对深圳市供水情况的影响至关重要，东江发生特大干旱将影响到全市范围的供</w:t>
      </w:r>
      <w:r>
        <w:rPr>
          <w:rFonts w:hint="eastAsia"/>
        </w:rPr>
        <w:t>水。</w:t>
      </w:r>
    </w:p>
    <w:p>
      <w:pPr>
        <w:ind w:firstLine="640"/>
      </w:pPr>
      <w:r>
        <w:rPr>
          <w:rFonts w:hint="eastAsia"/>
        </w:rPr>
        <w:t>根据东江流域博罗水文站逐月实测径流系列分析，在满足下游控制流量后，1963～2009年（缺1972年、1973年及2008年逐日径流）深圳市东江境外取水时间统计，44年间东部水遭遇严重破坏的年份为5年，表明平均每隔10年左右，东部水将遭遇一次严重破坏。</w:t>
      </w:r>
    </w:p>
    <w:p>
      <w:pPr>
        <w:ind w:firstLine="640"/>
        <w:rPr>
          <w:rFonts w:hint="eastAsia"/>
        </w:rPr>
      </w:pPr>
      <w:r>
        <w:rPr>
          <w:rFonts w:hint="eastAsia"/>
        </w:rPr>
        <w:t>目前，西江引水工程仍在建设中，随着人口的增加和城市的发展，未雨绸缪做好防旱工作是极其重要且有重大意义的事情。</w:t>
      </w:r>
    </w:p>
    <w:p>
      <w:pPr>
        <w:pStyle w:val="3"/>
      </w:pPr>
      <w:bookmarkStart w:id="23" w:name="_Toc41557971"/>
      <w:r>
        <w:t>3 组织机构与职责</w:t>
      </w:r>
      <w:bookmarkEnd w:id="17"/>
      <w:bookmarkEnd w:id="18"/>
      <w:bookmarkEnd w:id="23"/>
    </w:p>
    <w:p>
      <w:pPr>
        <w:pStyle w:val="2"/>
        <w:ind w:firstLine="640"/>
      </w:pPr>
      <w:r>
        <w:rPr>
          <w:rFonts w:hint="eastAsia"/>
        </w:rPr>
        <w:t>深圳市防汛防旱防风指挥部（简称</w:t>
      </w:r>
      <w:r>
        <w:rPr>
          <w:rFonts w:ascii="Arial" w:hAnsi="Arial" w:cs="Arial"/>
        </w:rPr>
        <w:t>“</w:t>
      </w:r>
      <w:r>
        <w:rPr>
          <w:rFonts w:hint="eastAsia"/>
        </w:rPr>
        <w:t>市防指</w:t>
      </w:r>
      <w:r>
        <w:rPr>
          <w:rFonts w:ascii="Arial" w:hAnsi="Arial" w:cs="Arial"/>
        </w:rPr>
        <w:t>”</w:t>
      </w:r>
      <w:r>
        <w:rPr>
          <w:rFonts w:hint="eastAsia"/>
        </w:rPr>
        <w:t>）负责组织、指挥、协调、监督全市三防工作；市防指成员单位根据各自职责协同开展三防工作；按照</w:t>
      </w:r>
      <w:r>
        <w:rPr>
          <w:rFonts w:ascii="Arial" w:hAnsi="Arial" w:cs="Arial"/>
        </w:rPr>
        <w:t>“</w:t>
      </w:r>
      <w:r>
        <w:rPr>
          <w:rFonts w:hint="eastAsia"/>
        </w:rPr>
        <w:t>地方主责、政府主抓、基层主防、地段主控、群众主动</w:t>
      </w:r>
      <w:r>
        <w:rPr>
          <w:rFonts w:ascii="Arial" w:hAnsi="Arial" w:cs="Arial"/>
        </w:rPr>
        <w:t>”</w:t>
      </w:r>
      <w:r>
        <w:rPr>
          <w:rFonts w:hint="eastAsia"/>
        </w:rPr>
        <w:t>的原则，各区（含新区、深汕特别合作区，下同）党委政府（党工委、管委会</w:t>
      </w:r>
      <w:r>
        <w:rPr>
          <w:rFonts w:hint="eastAsia"/>
          <w:lang w:eastAsia="zh-CN"/>
        </w:rPr>
        <w:t>，</w:t>
      </w:r>
      <w:r>
        <w:rPr>
          <w:rFonts w:hint="eastAsia"/>
          <w:lang w:val="en-US" w:eastAsia="zh-CN"/>
        </w:rPr>
        <w:t>下同</w:t>
      </w:r>
      <w:r>
        <w:rPr>
          <w:rFonts w:hint="eastAsia"/>
        </w:rPr>
        <w:t>）负责本辖区的三防工作；各区、各街道设防汛防旱防风指挥部</w:t>
      </w:r>
      <w:r>
        <w:rPr>
          <w:rFonts w:hint="eastAsia"/>
          <w:lang w:eastAsia="zh-CN"/>
        </w:rPr>
        <w:t>（</w:t>
      </w:r>
      <w:r>
        <w:rPr>
          <w:rFonts w:hint="eastAsia"/>
          <w:lang w:val="en-US" w:eastAsia="zh-CN"/>
        </w:rPr>
        <w:t>所</w:t>
      </w:r>
      <w:r>
        <w:rPr>
          <w:rFonts w:hint="eastAsia"/>
          <w:lang w:eastAsia="zh-CN"/>
        </w:rPr>
        <w:t>）</w:t>
      </w:r>
      <w:r>
        <w:rPr>
          <w:rFonts w:hint="eastAsia"/>
        </w:rPr>
        <w:t>，负责组织、协调、监督、指导本辖区的三防工作。</w:t>
      </w:r>
    </w:p>
    <w:p>
      <w:pPr>
        <w:pStyle w:val="2"/>
        <w:ind w:firstLine="640"/>
        <w:rPr>
          <w:rFonts w:hint="eastAsia"/>
        </w:rPr>
      </w:pPr>
      <w:r>
        <w:rPr>
          <w:rFonts w:hint="eastAsia"/>
        </w:rPr>
        <w:t>市防汛防旱防风指挥部办公室设在市应急管理局，承担市防指日常工作。</w:t>
      </w:r>
    </w:p>
    <w:p>
      <w:pPr>
        <w:pStyle w:val="4"/>
        <w:rPr>
          <w:rFonts w:hint="eastAsia"/>
        </w:rPr>
      </w:pPr>
      <w:bookmarkStart w:id="24" w:name="_Toc317791417"/>
      <w:bookmarkStart w:id="25" w:name="_Toc195179573"/>
      <w:bookmarkStart w:id="26" w:name="_Toc41557972"/>
      <w:r>
        <w:t xml:space="preserve">3.1 </w:t>
      </w:r>
      <w:bookmarkEnd w:id="24"/>
      <w:bookmarkEnd w:id="25"/>
      <w:r>
        <w:t>市</w:t>
      </w:r>
      <w:r>
        <w:rPr>
          <w:rFonts w:hint="eastAsia"/>
        </w:rPr>
        <w:t>防汛防旱防风指挥部</w:t>
      </w:r>
      <w:bookmarkEnd w:id="26"/>
    </w:p>
    <w:p>
      <w:pPr>
        <w:pStyle w:val="2"/>
        <w:ind w:firstLine="640"/>
      </w:pPr>
      <w:bookmarkStart w:id="27" w:name="_Hlk34834179"/>
      <w:r>
        <w:rPr>
          <w:rFonts w:hint="eastAsia"/>
        </w:rPr>
        <w:t>总指挥、常务副总指挥：由市政府分管应急、水务的领导分别担任。总指挥负责全面主持防御准备和抢险救灾工作。常务副总指挥负责协助总指挥开展工作。</w:t>
      </w:r>
    </w:p>
    <w:p>
      <w:pPr>
        <w:pStyle w:val="2"/>
        <w:ind w:firstLine="640"/>
      </w:pPr>
      <w:r>
        <w:rPr>
          <w:rFonts w:hint="eastAsia"/>
        </w:rPr>
        <w:t>副总指挥：由市政府协助分管副秘书长，市应急管理局、市水务局、市气象局、深圳警备区、市消防支队负责同志担任。负责全面了解相关情况，协调有关指挥部工作小组，协助总指挥部署防御准备和抢险救灾工作。</w:t>
      </w:r>
    </w:p>
    <w:p>
      <w:pPr>
        <w:pStyle w:val="2"/>
        <w:ind w:firstLine="640"/>
        <w:rPr>
          <w:rFonts w:hint="eastAsia"/>
        </w:rPr>
      </w:pPr>
      <w:r>
        <w:rPr>
          <w:rFonts w:hint="eastAsia"/>
        </w:rPr>
        <w:t>副总指挥（市政府协助分管的副秘书长）：协助总指挥、常务副总指挥督促落实各项三防工作。</w:t>
      </w:r>
    </w:p>
    <w:p>
      <w:pPr>
        <w:pStyle w:val="2"/>
        <w:ind w:firstLine="640"/>
        <w:rPr>
          <w:rFonts w:hint="eastAsia"/>
        </w:rPr>
      </w:pPr>
      <w:r>
        <w:rPr>
          <w:rFonts w:hint="eastAsia"/>
        </w:rPr>
        <w:t>副总指挥（市应急管理局主要负责同志）：组织落实市防指各项日常工作；协助总指挥、常务副总指挥督促落实各项三防工作。</w:t>
      </w:r>
    </w:p>
    <w:p>
      <w:pPr>
        <w:pStyle w:val="2"/>
        <w:ind w:firstLine="640"/>
        <w:rPr>
          <w:rFonts w:hint="eastAsia"/>
        </w:rPr>
      </w:pPr>
      <w:r>
        <w:rPr>
          <w:rFonts w:hint="eastAsia"/>
        </w:rPr>
        <w:t>副总指挥（市水务局主要负责同志）：组织落实水情旱情的监测预报预警、重要水工程调度、水利工程险情处置技术支撑等工作；协助总指挥、常务副总指挥督促落实各项三防工作。</w:t>
      </w:r>
    </w:p>
    <w:p>
      <w:pPr>
        <w:pStyle w:val="2"/>
        <w:ind w:firstLine="640"/>
        <w:rPr>
          <w:rFonts w:hint="eastAsia"/>
        </w:rPr>
      </w:pPr>
      <w:r>
        <w:rPr>
          <w:rFonts w:hint="eastAsia"/>
        </w:rPr>
        <w:t>副总指挥（市气象局主要负责同志）：组织落实灾害性天气的监测预报预警及相关技术支撑等工作；协助总指挥、常务副总指挥督促落实各项三防工作。</w:t>
      </w:r>
    </w:p>
    <w:p>
      <w:pPr>
        <w:pStyle w:val="2"/>
        <w:ind w:firstLine="640"/>
        <w:rPr>
          <w:rFonts w:hint="eastAsia"/>
        </w:rPr>
      </w:pPr>
      <w:r>
        <w:rPr>
          <w:rFonts w:hint="eastAsia"/>
        </w:rPr>
        <w:t>副总指挥（深圳警备区</w:t>
      </w:r>
      <w:r>
        <w:rPr>
          <w:rFonts w:hint="eastAsia"/>
          <w:lang w:val="en-US" w:eastAsia="zh-CN"/>
        </w:rPr>
        <w:t>负责同志</w:t>
      </w:r>
      <w:r>
        <w:rPr>
          <w:rFonts w:hint="eastAsia"/>
        </w:rPr>
        <w:t>）：根据军地抢险救灾协调联动机制，统一组织驻深部队（含武警部队）参加抢险救灾工作，组织民兵参加抢险救灾工作，协助地方政府转移危险地区的群众，维护社会治安和救援受困群众。</w:t>
      </w:r>
    </w:p>
    <w:p>
      <w:pPr>
        <w:pStyle w:val="2"/>
        <w:ind w:firstLine="640"/>
      </w:pPr>
      <w:r>
        <w:rPr>
          <w:rFonts w:hint="eastAsia"/>
        </w:rPr>
        <w:t>副总指挥（市消防救援支队支队长）：组织、指挥各级消防救援队伍承担应急抢险救援工作；协助地方政府疏散和营救危险地区的遇险群众。</w:t>
      </w:r>
      <w:bookmarkEnd w:id="27"/>
      <w:bookmarkStart w:id="28" w:name="_Hlk34834324"/>
    </w:p>
    <w:p>
      <w:pPr>
        <w:pStyle w:val="2"/>
        <w:ind w:firstLine="640"/>
        <w:rPr>
          <w:rFonts w:hint="eastAsia"/>
        </w:rPr>
      </w:pPr>
      <w:r>
        <w:rPr>
          <w:rFonts w:hint="eastAsia"/>
        </w:rPr>
        <w:t>依据市防部各成员单位职责分工，将其分为三防指挥部门、监测预报单位、综合保障部门、行业监管部门和抢险救援力量五类，对其职责进行了划分。三防指挥部门承担市防指的日常工作；具体负责全市防汛防旱防风的组织、协调、监督、指导等工作。监测预报单位承担水情、雨情、旱情、风情、风暴潮及危险边坡（含地质灾害和建筑边坡）隐患点等的监测预报预警工作；负责为市防指会商决策提供技术支撑。综合保障部门负责保障三防指挥体系运转顺畅、维护灾区人民正常生活秩序。行业监管部门负责督促、指导本行业落实相关防御和应急处置措施。抢险救援力量：负责突发险情、灾情及受困人员的紧急抢护和救援等工作。</w:t>
      </w:r>
    </w:p>
    <w:p>
      <w:pPr>
        <w:pStyle w:val="2"/>
        <w:ind w:firstLine="640"/>
      </w:pPr>
      <w:r>
        <w:rPr>
          <w:rFonts w:hint="eastAsia"/>
        </w:rPr>
        <w:t>成员单位：各区政府</w:t>
      </w:r>
      <w:bookmarkStart w:id="29" w:name="_Hlk4753770"/>
      <w:r>
        <w:rPr>
          <w:rFonts w:hint="eastAsia"/>
        </w:rPr>
        <w:t>，市应急管理局、水务局、气象局、深圳警备区、消防救援支队</w:t>
      </w:r>
      <w:r>
        <w:rPr>
          <w:rFonts w:hint="eastAsia"/>
          <w:lang w:eastAsia="zh-CN"/>
        </w:rPr>
        <w:t>，</w:t>
      </w:r>
      <w:bookmarkEnd w:id="29"/>
      <w:r>
        <w:rPr>
          <w:rFonts w:hint="eastAsia"/>
          <w:lang w:eastAsia="zh-CN"/>
        </w:rPr>
        <w:t>市委宣传部（市政府新闻办）</w:t>
      </w:r>
      <w:r>
        <w:rPr>
          <w:rFonts w:hint="eastAsia"/>
        </w:rPr>
        <w:t>、委大湾区办（市港澳办），发展改革委、教育局、工业和信息化局、公安局、民政局、财政局、</w:t>
      </w:r>
      <w:bookmarkStart w:id="30" w:name="_Hlk34380650"/>
      <w:bookmarkStart w:id="31" w:name="_Hlk34381829"/>
      <w:r>
        <w:rPr>
          <w:rFonts w:hint="eastAsia"/>
        </w:rPr>
        <w:t>人力资源保障局</w:t>
      </w:r>
      <w:bookmarkEnd w:id="30"/>
      <w:r>
        <w:rPr>
          <w:rFonts w:hint="eastAsia"/>
        </w:rPr>
        <w:t>、</w:t>
      </w:r>
      <w:bookmarkEnd w:id="31"/>
      <w:r>
        <w:rPr>
          <w:rFonts w:hint="eastAsia"/>
        </w:rPr>
        <w:t>规划和自然资源局、生态环境局、住房建设局、交通运输局、商务局、文化广电旅游体育局、卫生健康委、市场监管局、城管和综合执法局、口岸办、政务服务数据管理局，</w:t>
      </w:r>
      <w:r>
        <w:rPr>
          <w:rFonts w:hint="eastAsia"/>
          <w:lang w:val="en-US" w:eastAsia="zh-CN"/>
        </w:rPr>
        <w:t>市</w:t>
      </w:r>
      <w:r>
        <w:rPr>
          <w:rFonts w:hint="eastAsia"/>
        </w:rPr>
        <w:t>建筑工务署、</w:t>
      </w:r>
      <w:bookmarkStart w:id="32" w:name="OLE_LINK2"/>
      <w:bookmarkStart w:id="33" w:name="_Hlk34381835"/>
      <w:r>
        <w:rPr>
          <w:rFonts w:hint="eastAsia"/>
        </w:rPr>
        <w:t>机关事务管理局</w:t>
      </w:r>
      <w:bookmarkEnd w:id="32"/>
      <w:bookmarkEnd w:id="33"/>
      <w:r>
        <w:rPr>
          <w:rFonts w:hint="eastAsia"/>
        </w:rPr>
        <w:t>，通信管理局</w:t>
      </w:r>
      <w:r>
        <w:rPr>
          <w:rFonts w:hint="eastAsia"/>
          <w:lang w:eastAsia="zh-CN"/>
        </w:rPr>
        <w:t>，</w:t>
      </w:r>
      <w:r>
        <w:rPr>
          <w:rFonts w:hint="eastAsia"/>
        </w:rPr>
        <w:t>、深圳海事局，</w:t>
      </w:r>
      <w:bookmarkStart w:id="34" w:name="_Hlk34381843"/>
      <w:r>
        <w:rPr>
          <w:rFonts w:hint="eastAsia"/>
          <w:lang w:val="en-US" w:eastAsia="zh-CN"/>
        </w:rPr>
        <w:t>市</w:t>
      </w:r>
      <w:r>
        <w:rPr>
          <w:rFonts w:hint="eastAsia"/>
        </w:rPr>
        <w:t>红十字会，</w:t>
      </w:r>
      <w:bookmarkEnd w:id="34"/>
      <w:r>
        <w:rPr>
          <w:rFonts w:hint="eastAsia"/>
          <w:lang w:val="en-US" w:eastAsia="zh-CN"/>
        </w:rPr>
        <w:t>市</w:t>
      </w:r>
      <w:r>
        <w:rPr>
          <w:rFonts w:hint="eastAsia"/>
        </w:rPr>
        <w:t>地铁集团公司</w:t>
      </w:r>
      <w:r>
        <w:rPr>
          <w:rFonts w:hint="eastAsia"/>
          <w:lang w:eastAsia="zh-CN"/>
        </w:rPr>
        <w:t>、</w:t>
      </w:r>
      <w:r>
        <w:rPr>
          <w:rFonts w:hint="eastAsia"/>
        </w:rPr>
        <w:t>深圳供电局有限公司</w:t>
      </w:r>
      <w:r>
        <w:rPr>
          <w:rFonts w:hint="eastAsia"/>
          <w:lang w:eastAsia="zh-CN"/>
        </w:rPr>
        <w:t>、</w:t>
      </w:r>
      <w:r>
        <w:rPr>
          <w:rFonts w:hint="eastAsia"/>
        </w:rPr>
        <w:t>中国电信深圳分公司、中国移动深圳分公司、中国联通深圳分公司、</w:t>
      </w:r>
      <w:bookmarkStart w:id="35" w:name="_Hlk5106909"/>
      <w:r>
        <w:rPr>
          <w:rFonts w:hint="eastAsia"/>
        </w:rPr>
        <w:t>中国铁塔深圳分公司</w:t>
      </w:r>
      <w:bookmarkEnd w:id="35"/>
      <w:r>
        <w:rPr>
          <w:rFonts w:hint="eastAsia"/>
          <w:lang w:eastAsia="zh-CN"/>
        </w:rPr>
        <w:t>、</w:t>
      </w:r>
      <w:r>
        <w:rPr>
          <w:rFonts w:hint="eastAsia"/>
        </w:rPr>
        <w:t>市水务集团</w:t>
      </w:r>
      <w:r>
        <w:rPr>
          <w:rFonts w:hint="eastAsia"/>
          <w:lang w:eastAsia="zh-CN"/>
        </w:rPr>
        <w:t>、</w:t>
      </w:r>
      <w:r>
        <w:rPr>
          <w:rFonts w:hint="eastAsia"/>
        </w:rPr>
        <w:t>广东粤港供水有限公司</w:t>
      </w:r>
      <w:r>
        <w:rPr>
          <w:rFonts w:hint="eastAsia"/>
          <w:lang w:eastAsia="zh-CN"/>
        </w:rPr>
        <w:t>、</w:t>
      </w:r>
      <w:r>
        <w:rPr>
          <w:rFonts w:hint="eastAsia"/>
        </w:rPr>
        <w:t>市燃气集团</w:t>
      </w:r>
      <w:r>
        <w:rPr>
          <w:rFonts w:hint="eastAsia"/>
          <w:lang w:eastAsia="zh-CN"/>
        </w:rPr>
        <w:t>、</w:t>
      </w:r>
      <w:r>
        <w:rPr>
          <w:rFonts w:hint="eastAsia"/>
        </w:rPr>
        <w:t>深圳报业集团、深圳广电集团等为市防指成员单位，各成员单位的有关负责人担任指挥部领导成员。</w:t>
      </w:r>
    </w:p>
    <w:p>
      <w:pPr>
        <w:pStyle w:val="2"/>
        <w:ind w:firstLine="640"/>
      </w:pPr>
      <w:r>
        <w:rPr>
          <w:rFonts w:hint="eastAsia"/>
        </w:rPr>
        <w:t>市防汛防旱防风指挥部办公室（以下简称市三防办）设在市应急管理局，承担市防指的日常工作；具体负责全市防汛防旱防风的组织、协调、监督、指导等工作。</w:t>
      </w:r>
    </w:p>
    <w:p>
      <w:pPr>
        <w:pStyle w:val="4"/>
        <w:rPr>
          <w:rFonts w:hint="eastAsia"/>
        </w:rPr>
      </w:pPr>
      <w:bookmarkStart w:id="36" w:name="_Toc195179574"/>
      <w:bookmarkStart w:id="37" w:name="_Toc317791418"/>
      <w:bookmarkStart w:id="38" w:name="_Toc5698"/>
      <w:bookmarkStart w:id="39" w:name="_Toc41557973"/>
      <w:r>
        <w:rPr>
          <w:rFonts w:hint="eastAsia"/>
        </w:rPr>
        <w:t>3.2  指挥工作小组</w:t>
      </w:r>
      <w:bookmarkEnd w:id="36"/>
      <w:bookmarkEnd w:id="37"/>
      <w:bookmarkEnd w:id="38"/>
      <w:bookmarkEnd w:id="39"/>
    </w:p>
    <w:p>
      <w:pPr>
        <w:pStyle w:val="2"/>
        <w:ind w:firstLine="640"/>
        <w:rPr>
          <w:rFonts w:hint="eastAsia"/>
        </w:rPr>
      </w:pPr>
      <w:r>
        <w:rPr>
          <w:rFonts w:hint="eastAsia"/>
        </w:rPr>
        <w:t>根据抗旱需要，市防指划分成综合协调、抢险突击、综合救援、治安维稳、交通保障、物资保障、医疗救护及卫生防疫、工程抢险、灾民安置、次生灾害防治、公用设施保障、宣传1</w:t>
      </w:r>
      <w:r>
        <w:t>2</w:t>
      </w:r>
      <w:r>
        <w:rPr>
          <w:rFonts w:hint="eastAsia"/>
        </w:rPr>
        <w:t>个指挥小组，具体指挥协调相关抗旱抢险救灾工作，各指挥小组按照指挥部指令和预案启动运作，小组人员由相关单位抽调组建，牵头成员单位负责人任指挥小组组长，其它成员单位负责人任副组长。</w:t>
      </w:r>
    </w:p>
    <w:p>
      <w:pPr>
        <w:pStyle w:val="2"/>
        <w:ind w:firstLine="643"/>
        <w:rPr>
          <w:rFonts w:hint="eastAsia"/>
        </w:rPr>
      </w:pPr>
      <w:r>
        <w:rPr>
          <w:rFonts w:hint="eastAsia"/>
          <w:b/>
        </w:rPr>
        <w:t>综合协调组</w:t>
      </w:r>
      <w:r>
        <w:rPr>
          <w:rFonts w:hint="eastAsia"/>
        </w:rPr>
        <w:t>：由市应急管理局、水务局、气象局、发展改革委、教育局、人力资源保障局、规划和自然资源局、文化广电旅游体育局、机关事务管理局和各区政府等单位组成。负责指挥部的上传下达工作；及时收集掌握雨情、水情、险情、灾情、工情等各种防旱动态信息；组织协调抗旱抢险救灾行动；负责有关协调联络工作。市应急管理局为牵头单位。</w:t>
      </w:r>
    </w:p>
    <w:p>
      <w:pPr>
        <w:pStyle w:val="2"/>
        <w:ind w:firstLine="643"/>
      </w:pPr>
      <w:r>
        <w:rPr>
          <w:rFonts w:hint="eastAsia"/>
          <w:b/>
        </w:rPr>
        <w:t>抢险突击组</w:t>
      </w:r>
      <w:r>
        <w:rPr>
          <w:rFonts w:hint="eastAsia"/>
        </w:rPr>
        <w:t>：由深圳警备区、驻深部队、武警部队、民兵预备役等单位组成。负责部署和组织部队民兵救援力量、实施紧急救援行动、承担抢险和救援任务。深圳警备区为牵头单位。</w:t>
      </w:r>
    </w:p>
    <w:p>
      <w:pPr>
        <w:pStyle w:val="2"/>
        <w:ind w:firstLine="643"/>
        <w:rPr>
          <w:rFonts w:hint="eastAsia"/>
        </w:rPr>
      </w:pPr>
      <w:r>
        <w:rPr>
          <w:rFonts w:hint="eastAsia"/>
          <w:b/>
        </w:rPr>
        <w:t>综合救援组</w:t>
      </w:r>
      <w:r>
        <w:rPr>
          <w:rFonts w:hint="eastAsia"/>
        </w:rPr>
        <w:t>：由市消防救援支队和深圳市其他常备专业救援队伍等单位组成。负责承担综合应急救援职责，抢救遇险人员，转移和疏散被困群众，协助地方人民政府开展灾后重建中的相关工作。</w:t>
      </w:r>
      <w:bookmarkStart w:id="40" w:name="OLE_LINK3"/>
      <w:r>
        <w:rPr>
          <w:rFonts w:hint="eastAsia"/>
        </w:rPr>
        <w:t>市消防救援支队</w:t>
      </w:r>
      <w:bookmarkEnd w:id="40"/>
      <w:r>
        <w:rPr>
          <w:rFonts w:hint="eastAsia"/>
        </w:rPr>
        <w:t>为牵头单位。</w:t>
      </w:r>
    </w:p>
    <w:p>
      <w:pPr>
        <w:pStyle w:val="2"/>
        <w:ind w:firstLine="643"/>
        <w:rPr>
          <w:rFonts w:hint="eastAsia"/>
        </w:rPr>
      </w:pPr>
      <w:r>
        <w:rPr>
          <w:rFonts w:hint="eastAsia"/>
          <w:b/>
        </w:rPr>
        <w:t>治安维稳组</w:t>
      </w:r>
      <w:r>
        <w:rPr>
          <w:rFonts w:hint="eastAsia"/>
        </w:rPr>
        <w:t>：由市公安局和各区政府等单位组成。负责灾区治安防控，依法严厉打击破坏抢险救灾行动和工程设施安全的行为，保证抢险救灾工作的顺利进行。市公安局为牵头单位。</w:t>
      </w:r>
    </w:p>
    <w:p>
      <w:pPr>
        <w:pStyle w:val="2"/>
        <w:ind w:firstLine="643"/>
      </w:pPr>
      <w:r>
        <w:rPr>
          <w:rFonts w:hint="eastAsia"/>
          <w:b/>
        </w:rPr>
        <w:t>交通保障组</w:t>
      </w:r>
      <w:r>
        <w:rPr>
          <w:rFonts w:hint="eastAsia"/>
        </w:rPr>
        <w:t>：由市交通运输局、口岸办、公安局、深圳海事局</w:t>
      </w:r>
      <w:r>
        <w:rPr>
          <w:rFonts w:hint="eastAsia"/>
          <w:lang w:eastAsia="zh-CN"/>
        </w:rPr>
        <w:t>，</w:t>
      </w:r>
      <w:r>
        <w:rPr>
          <w:rFonts w:hint="eastAsia"/>
          <w:lang w:val="en-US" w:eastAsia="zh-CN"/>
        </w:rPr>
        <w:t>市</w:t>
      </w:r>
      <w:r>
        <w:rPr>
          <w:rFonts w:hint="eastAsia"/>
        </w:rPr>
        <w:t>地铁集团等单位组成。负责灾民疏散、撤退和紧急救援转移的交通保障，受灾片区道路交通管制等。负责维护陆路海上交通秩序。市交通运输局为牵头单位。</w:t>
      </w:r>
    </w:p>
    <w:p>
      <w:pPr>
        <w:pStyle w:val="2"/>
        <w:ind w:firstLine="643"/>
        <w:rPr>
          <w:rFonts w:hint="eastAsia"/>
        </w:rPr>
      </w:pPr>
      <w:r>
        <w:rPr>
          <w:rFonts w:hint="eastAsia"/>
          <w:b/>
        </w:rPr>
        <w:t>物资保障组</w:t>
      </w:r>
      <w:r>
        <w:rPr>
          <w:rFonts w:hint="eastAsia"/>
        </w:rPr>
        <w:t>：由市应急管理局、发展改革委、财政局、交通运输局、水务局</w:t>
      </w:r>
      <w:r>
        <w:rPr>
          <w:rFonts w:hint="eastAsia"/>
          <w:lang w:eastAsia="zh-CN"/>
        </w:rPr>
        <w:t>，</w:t>
      </w:r>
      <w:bookmarkStart w:id="41" w:name="_Hlk5094066"/>
      <w:r>
        <w:rPr>
          <w:rFonts w:hint="eastAsia"/>
        </w:rPr>
        <w:t>各区政府等单位组成。</w:t>
      </w:r>
      <w:bookmarkEnd w:id="41"/>
      <w:r>
        <w:rPr>
          <w:rFonts w:hint="eastAsia"/>
        </w:rPr>
        <w:t>负责抢险救灾物资的储备调度和供应；组织处置突发事件所需的应急运输力量；保证人员的疏散和抢险救灾物资的运送。市应急管理局为牵头单位。</w:t>
      </w:r>
    </w:p>
    <w:p>
      <w:pPr>
        <w:pStyle w:val="2"/>
        <w:ind w:firstLine="643"/>
        <w:rPr>
          <w:rFonts w:hint="eastAsia"/>
        </w:rPr>
      </w:pPr>
      <w:r>
        <w:rPr>
          <w:rFonts w:hint="eastAsia"/>
          <w:b/>
        </w:rPr>
        <w:t>医疗救护及卫生防疫组</w:t>
      </w:r>
      <w:r>
        <w:rPr>
          <w:rFonts w:hint="eastAsia"/>
        </w:rPr>
        <w:t>：由市卫生健康委、红十字会和各区政府等单位组成。主要负责组织医疗急救、卫生防疫等工作。组织医护人员、药品和医疗器械保障。市卫生健康委为牵头单位。</w:t>
      </w:r>
    </w:p>
    <w:p>
      <w:pPr>
        <w:pStyle w:val="2"/>
        <w:ind w:firstLine="643"/>
        <w:rPr>
          <w:rFonts w:hint="eastAsia"/>
        </w:rPr>
      </w:pPr>
      <w:r>
        <w:rPr>
          <w:rFonts w:hint="eastAsia"/>
          <w:b/>
        </w:rPr>
        <w:t>工程抢险组</w:t>
      </w:r>
      <w:r>
        <w:rPr>
          <w:rFonts w:hint="eastAsia"/>
        </w:rPr>
        <w:t>：由市规划和自然资源局、住房建设局、交通运输局、水务局、城管和综合执法局、建筑工务署</w:t>
      </w:r>
      <w:r>
        <w:rPr>
          <w:rFonts w:hint="eastAsia"/>
          <w:lang w:eastAsia="zh-CN"/>
        </w:rPr>
        <w:t>，</w:t>
      </w:r>
      <w:r>
        <w:rPr>
          <w:rFonts w:hint="eastAsia"/>
        </w:rPr>
        <w:t>市水务集团、广东粤港供水有限公司</w:t>
      </w:r>
      <w:bookmarkStart w:id="42" w:name="_Hlk5094132"/>
      <w:r>
        <w:rPr>
          <w:rFonts w:hint="eastAsia"/>
          <w:lang w:eastAsia="zh-CN"/>
        </w:rPr>
        <w:t>，</w:t>
      </w:r>
      <w:r>
        <w:rPr>
          <w:rFonts w:hint="eastAsia"/>
        </w:rPr>
        <w:t>各区政府、等单位组成</w:t>
      </w:r>
      <w:bookmarkEnd w:id="42"/>
      <w:r>
        <w:rPr>
          <w:rFonts w:hint="eastAsia"/>
        </w:rPr>
        <w:t>。负责组织工程抢险施工力量；提供抢险技术方案；对各自职责范围内工程进行维护和抢修。各工程行政</w:t>
      </w:r>
      <w:bookmarkStart w:id="43" w:name="_Hlk5269657"/>
      <w:r>
        <w:rPr>
          <w:rFonts w:hint="eastAsia"/>
        </w:rPr>
        <w:t>主管单位分别</w:t>
      </w:r>
      <w:bookmarkEnd w:id="43"/>
      <w:r>
        <w:rPr>
          <w:rFonts w:hint="eastAsia"/>
        </w:rPr>
        <w:t>牵头。</w:t>
      </w:r>
    </w:p>
    <w:p>
      <w:pPr>
        <w:pStyle w:val="2"/>
        <w:ind w:firstLine="643"/>
        <w:rPr>
          <w:rFonts w:hint="eastAsia"/>
        </w:rPr>
      </w:pPr>
      <w:r>
        <w:rPr>
          <w:rFonts w:hint="eastAsia"/>
          <w:b/>
        </w:rPr>
        <w:t>灾民安置组</w:t>
      </w:r>
      <w:r>
        <w:rPr>
          <w:rFonts w:hint="eastAsia"/>
        </w:rPr>
        <w:t>：由市应急管理局、公安局、财政局</w:t>
      </w:r>
      <w:r>
        <w:rPr>
          <w:rFonts w:hint="eastAsia"/>
          <w:lang w:eastAsia="zh-CN"/>
        </w:rPr>
        <w:t>，</w:t>
      </w:r>
      <w:r>
        <w:rPr>
          <w:rFonts w:hint="eastAsia"/>
        </w:rPr>
        <w:t>各区政府等单位组成。负责灾情调查、救济款物的管理和发放、灾民的登记安置，解决灾民的吃、住、穿等基本生活问题，协助和配合医疗救护及卫生防疫组做好善后工作。市应急管理局为牵头单位。</w:t>
      </w:r>
    </w:p>
    <w:p>
      <w:pPr>
        <w:pStyle w:val="2"/>
        <w:ind w:firstLine="643"/>
        <w:rPr>
          <w:rFonts w:hint="eastAsia"/>
        </w:rPr>
      </w:pPr>
      <w:r>
        <w:rPr>
          <w:rFonts w:hint="eastAsia"/>
          <w:b/>
        </w:rPr>
        <w:t>次生灾害防治组</w:t>
      </w:r>
      <w:r>
        <w:rPr>
          <w:rFonts w:hint="eastAsia"/>
        </w:rPr>
        <w:t>：由市应急管理局、规划和自然资源局、城管和综合执法局等单位组成。负责会同各区政府加强对落实森林防</w:t>
      </w:r>
      <w:r>
        <w:rPr>
          <w:rFonts w:hint="eastAsia"/>
          <w:lang w:val="en-US" w:eastAsia="zh-CN"/>
        </w:rPr>
        <w:t>灭</w:t>
      </w:r>
      <w:r>
        <w:rPr>
          <w:rFonts w:hint="eastAsia"/>
        </w:rPr>
        <w:t>火工作进行检查、指导和督促，并监督、检查、指导区级相应部门落实森林防火相关日常监管工作。各区政府按照属地管理的原则配合相关部门落实。市应急管理局牵头。</w:t>
      </w:r>
    </w:p>
    <w:p>
      <w:pPr>
        <w:pStyle w:val="2"/>
        <w:ind w:firstLine="643"/>
        <w:rPr>
          <w:rFonts w:hint="eastAsia"/>
        </w:rPr>
      </w:pPr>
      <w:r>
        <w:rPr>
          <w:rFonts w:hint="eastAsia"/>
          <w:b/>
        </w:rPr>
        <w:t>公用设施保障组</w:t>
      </w:r>
      <w:r>
        <w:rPr>
          <w:rFonts w:hint="eastAsia"/>
        </w:rPr>
        <w:t>：由市应急管理局、市工业和信息化局、市住房建设局、市城管和综合执法局、</w:t>
      </w:r>
      <w:bookmarkStart w:id="44" w:name="_Hlk4502257"/>
      <w:r>
        <w:rPr>
          <w:rFonts w:hint="eastAsia"/>
        </w:rPr>
        <w:t>市通信管理局、</w:t>
      </w:r>
      <w:bookmarkEnd w:id="44"/>
      <w:r>
        <w:rPr>
          <w:rFonts w:hint="eastAsia"/>
        </w:rPr>
        <w:t>各区政府、深圳供电局有限公司、中国电信深圳分公司、中国移动深圳分公司、中国联通深圳分公司、中国铁塔深圳分公司、市水务集团、市</w:t>
      </w:r>
      <w:r>
        <w:t>燃气集团</w:t>
      </w:r>
      <w:r>
        <w:rPr>
          <w:rFonts w:hint="eastAsia"/>
        </w:rPr>
        <w:t>等单位组成。负责建立应急通信和供电系统；启用备用电源；组织专业抢修队，及时修复通信、供电、供水、供气等公用设施。市应急管理局为牵头单位。</w:t>
      </w:r>
    </w:p>
    <w:p>
      <w:pPr>
        <w:pStyle w:val="2"/>
        <w:ind w:firstLine="643"/>
        <w:rPr>
          <w:rFonts w:hint="eastAsia"/>
        </w:rPr>
      </w:pPr>
      <w:r>
        <w:rPr>
          <w:rFonts w:hint="eastAsia"/>
          <w:b/>
        </w:rPr>
        <w:t>宣传组</w:t>
      </w:r>
      <w:r>
        <w:rPr>
          <w:rFonts w:hint="eastAsia"/>
        </w:rPr>
        <w:t>：由</w:t>
      </w:r>
      <w:r>
        <w:rPr>
          <w:rFonts w:hint="eastAsia"/>
          <w:lang w:eastAsia="zh-CN"/>
        </w:rPr>
        <w:t>市委宣传部（市政府新闻办）</w:t>
      </w:r>
      <w:r>
        <w:rPr>
          <w:rFonts w:hint="eastAsia"/>
        </w:rPr>
        <w:t>、应急管理局</w:t>
      </w:r>
      <w:r>
        <w:rPr>
          <w:rFonts w:hint="eastAsia"/>
          <w:lang w:eastAsia="zh-CN"/>
        </w:rPr>
        <w:t>，</w:t>
      </w:r>
      <w:r>
        <w:rPr>
          <w:rFonts w:hint="eastAsia"/>
        </w:rPr>
        <w:t>深圳报业集团、深圳广电集团和处置突发事件主要单位等组成。收集整理组织防御和抢险救灾的信息，按规定及时、准确、全面地向市委市政府及市防指领导汇报。指导各新闻媒体开展抢险救灾、节约用水宣传报道，正确引导舆论。</w:t>
      </w:r>
      <w:r>
        <w:rPr>
          <w:rFonts w:hint="eastAsia"/>
          <w:lang w:eastAsia="zh-CN"/>
        </w:rPr>
        <w:t>市委宣传部（市政府新闻办）</w:t>
      </w:r>
      <w:r>
        <w:rPr>
          <w:rFonts w:hint="eastAsia"/>
        </w:rPr>
        <w:t>为牵头单位。</w:t>
      </w:r>
    </w:p>
    <w:bookmarkEnd w:id="28"/>
    <w:p>
      <w:pPr>
        <w:pStyle w:val="4"/>
      </w:pPr>
      <w:bookmarkStart w:id="45" w:name="_Toc317791419"/>
      <w:bookmarkStart w:id="46" w:name="_Toc41557974"/>
      <w:bookmarkStart w:id="47" w:name="_Toc195179575"/>
      <w:bookmarkStart w:id="48" w:name="_Hlk2277007"/>
      <w:r>
        <w:t>3.3 各成员单位职责</w:t>
      </w:r>
      <w:bookmarkEnd w:id="45"/>
      <w:bookmarkEnd w:id="46"/>
      <w:bookmarkEnd w:id="47"/>
    </w:p>
    <w:p>
      <w:pPr>
        <w:pStyle w:val="2"/>
        <w:ind w:firstLine="640"/>
      </w:pPr>
      <w:r>
        <w:t>市防指成员单位和部门按照下述职责分工，各司其职、各负其责，共同做好防旱、抗旱工作。</w:t>
      </w:r>
    </w:p>
    <w:p>
      <w:pPr>
        <w:numPr>
          <w:ilvl w:val="2"/>
          <w:numId w:val="1"/>
        </w:numPr>
        <w:ind w:firstLine="567" w:firstLineChars="0"/>
      </w:pPr>
      <w:r>
        <w:rPr>
          <w:b/>
        </w:rPr>
        <w:t>各区政府</w:t>
      </w:r>
      <w:r>
        <w:t>：在市防指统一指挥下做好辖区防旱抗旱工作。</w:t>
      </w:r>
      <w:r>
        <w:rPr>
          <w:rFonts w:hint="eastAsia"/>
        </w:rPr>
        <w:t>开展节约用水宣传教育，推行节约用水措施。推广节约用水新技术、新工艺，建设节水型社会。深汕特别合作区应当做好农用抗旱物资的储备和管理工作，指导干旱期间农业结构调整，培育和推广应用耐旱品种，及时向市防指提供农业旱情信息。组织开展抗旱预案编制工作，监督检查辖区抗旱组织部门的抗旱责任制落实情况。</w:t>
      </w:r>
    </w:p>
    <w:p>
      <w:pPr>
        <w:numPr>
          <w:ilvl w:val="2"/>
          <w:numId w:val="1"/>
        </w:numPr>
        <w:ind w:firstLine="567" w:firstLineChars="0"/>
        <w:rPr>
          <w:rFonts w:hint="eastAsia"/>
        </w:rPr>
      </w:pPr>
      <w:r>
        <w:rPr>
          <w:rFonts w:hint="eastAsia"/>
          <w:b/>
        </w:rPr>
        <w:t>市应急管理局：</w:t>
      </w:r>
      <w:r>
        <w:rPr>
          <w:rFonts w:hint="eastAsia"/>
        </w:rPr>
        <w:t>负责市三防日常工作；负责拟制全市三防工作相关法规和制度，督促指导协调相关部门拟订干旱灾害防灾减灾专项规划、干旱灾害防治工作；负责编制全市防旱应急预案并组织实施，组织开展预案演练；组织建立干旱灾害监测和灾情报告制度，健全灾害信息资源获取和共享机制，依法统一发布灾情；负责全市应急避难场所的核查工作，并及时向公众公布；做好干旱灾害的救助工作，组织协调全市防旱抗旱工作，组织指导灾情核查、损失评估、救灾捐赠工作，按权限管理、分配救灾款物并监督使用；指导开展干旱灾害事件调查评估工作。森林消防队伍开展森林消防相关工作。</w:t>
      </w:r>
    </w:p>
    <w:p>
      <w:pPr>
        <w:numPr>
          <w:ilvl w:val="2"/>
          <w:numId w:val="1"/>
        </w:numPr>
        <w:ind w:firstLine="567" w:firstLineChars="0"/>
        <w:rPr>
          <w:rFonts w:hint="eastAsia"/>
        </w:rPr>
      </w:pPr>
      <w:r>
        <w:rPr>
          <w:rFonts w:hint="eastAsia"/>
          <w:b/>
        </w:rPr>
        <w:t>市水务局：</w:t>
      </w:r>
      <w:r>
        <w:rPr>
          <w:rFonts w:hint="eastAsia"/>
        </w:rPr>
        <w:t>负责落实综合防灾减灾规划相关要求，组织编制干旱灾害防治规划并指导实施。组织协调指导旱情监测工作，组织编制主要水源工程、重要河湖和重要水利工程抗旱调度及应急水量调度方案。严密监视全市水源工程、水库、河道、供水设施等工程的运行情况，发现问题及时处理。负责生活、生产经营和生态环境用水的统筹和保障工作。组织实施最严格水资源管理制度，实施水资源的统一监督管理，协助做好水源保护工作；负责供水行业管理及节约用水工作，负责二次供水的安全监督管理。负责全市计划用水、节约用水的管理，开展全市节约用水宣传教育。为市防指提供抗旱救灾技术支撑。旱情缓解后，负责对水利工程进行检查评估，及时组织修复遭受干旱灾害损坏的水利工程。</w:t>
      </w:r>
    </w:p>
    <w:p>
      <w:pPr>
        <w:numPr>
          <w:ilvl w:val="2"/>
          <w:numId w:val="1"/>
        </w:numPr>
        <w:ind w:firstLine="567" w:firstLineChars="0"/>
        <w:rPr>
          <w:rFonts w:hint="eastAsia"/>
        </w:rPr>
      </w:pPr>
      <w:r>
        <w:rPr>
          <w:rFonts w:hint="eastAsia"/>
          <w:b/>
        </w:rPr>
        <w:t>市气象局</w:t>
      </w:r>
      <w:r>
        <w:rPr>
          <w:rFonts w:hint="eastAsia"/>
        </w:rPr>
        <w:t>：负责气象干旱的监测、预报和气象信息服务，发布气象干旱信息。必要及可行情况下负责实施人工增雨等应急措施。加强气象干旱监测预警、预报，及时向市防指提供气象干旱及与抗旱有关的气象信息。配合有关单位通过信息刊播渠道发布气象干旱和干旱预报、信息和防御指引。</w:t>
      </w:r>
    </w:p>
    <w:p>
      <w:pPr>
        <w:numPr>
          <w:ilvl w:val="2"/>
          <w:numId w:val="1"/>
        </w:numPr>
        <w:ind w:firstLine="567" w:firstLineChars="0"/>
        <w:rPr>
          <w:rFonts w:hint="eastAsia"/>
          <w:b/>
        </w:rPr>
      </w:pPr>
      <w:r>
        <w:rPr>
          <w:rFonts w:hint="eastAsia"/>
          <w:b/>
        </w:rPr>
        <w:t>深圳警备区：</w:t>
      </w:r>
      <w:r>
        <w:rPr>
          <w:rFonts w:hint="eastAsia"/>
        </w:rPr>
        <w:t>负责做好防旱抗旱工作的相应准备，必要时迅速参与防旱抗旱工作，协助地方人民政府开展相关工作。</w:t>
      </w:r>
    </w:p>
    <w:p>
      <w:pPr>
        <w:numPr>
          <w:ilvl w:val="2"/>
          <w:numId w:val="1"/>
        </w:numPr>
        <w:ind w:firstLine="567" w:firstLineChars="0"/>
        <w:rPr>
          <w:rFonts w:hint="eastAsia"/>
        </w:rPr>
      </w:pPr>
      <w:r>
        <w:rPr>
          <w:rFonts w:hint="eastAsia"/>
          <w:b/>
        </w:rPr>
        <w:t>市消防救援支队：</w:t>
      </w:r>
      <w:r>
        <w:rPr>
          <w:rFonts w:hint="eastAsia"/>
        </w:rPr>
        <w:t>负责组织部署消防救援队伍及时投入防旱抗旱工作；协助区政府做好群众安全转移工作。做好干旱期间消防安全保障工作。</w:t>
      </w:r>
    </w:p>
    <w:p>
      <w:pPr>
        <w:numPr>
          <w:ilvl w:val="2"/>
          <w:numId w:val="1"/>
        </w:numPr>
        <w:ind w:firstLine="567" w:firstLineChars="0"/>
      </w:pPr>
      <w:r>
        <w:rPr>
          <w:rFonts w:hint="eastAsia"/>
          <w:b/>
          <w:lang w:eastAsia="zh-CN"/>
        </w:rPr>
        <w:t>市委宣传部（市政府新闻办）</w:t>
      </w:r>
      <w:r>
        <w:t>：负责统筹指导重大旱情灾情宣传报道。负责协调抢险救灾等舆情引导应对工作。负责协调各新闻媒体及时向公众播报干旱</w:t>
      </w:r>
      <w:r>
        <w:rPr>
          <w:rFonts w:hint="eastAsia"/>
        </w:rPr>
        <w:t>信息</w:t>
      </w:r>
      <w:r>
        <w:t>、抢险救灾信息。</w:t>
      </w:r>
    </w:p>
    <w:p>
      <w:pPr>
        <w:numPr>
          <w:ilvl w:val="2"/>
          <w:numId w:val="1"/>
        </w:numPr>
        <w:ind w:firstLine="567" w:firstLineChars="0"/>
      </w:pPr>
      <w:r>
        <w:rPr>
          <w:b/>
        </w:rPr>
        <w:t>市委大湾区办（市港澳办）</w:t>
      </w:r>
      <w:r>
        <w:t>：</w:t>
      </w:r>
      <w:r>
        <w:rPr>
          <w:rFonts w:hint="eastAsia"/>
        </w:rPr>
        <w:t>负责通知香港方面做好防旱准备，就水库调度等应急管理工作协助市三防办与香港有关部门建立工作协调机制</w:t>
      </w:r>
      <w:r>
        <w:t>。</w:t>
      </w:r>
    </w:p>
    <w:p>
      <w:pPr>
        <w:numPr>
          <w:ilvl w:val="2"/>
          <w:numId w:val="1"/>
        </w:numPr>
        <w:ind w:firstLine="567" w:firstLineChars="0"/>
        <w:rPr>
          <w:rFonts w:eastAsia="仿宋"/>
        </w:rPr>
      </w:pPr>
      <w:r>
        <w:rPr>
          <w:b/>
        </w:rPr>
        <w:t>市发展改革委</w:t>
      </w:r>
      <w:r>
        <w:t>：</w:t>
      </w:r>
      <w:bookmarkStart w:id="49" w:name="_Hlk4519456"/>
      <w:r>
        <w:t>负责会同有关部门等单位拟定市级抗旱储备物资品种目录、计划和政策，负责抗旱物资的收储、轮换和日常管理。</w:t>
      </w:r>
      <w:bookmarkEnd w:id="49"/>
      <w:r>
        <w:rPr>
          <w:rFonts w:eastAsia="仿宋"/>
        </w:rPr>
        <w:t>负责旱灾抢险救灾及灾后恢复重建项目的立项审批工作。</w:t>
      </w:r>
    </w:p>
    <w:p>
      <w:pPr>
        <w:numPr>
          <w:ilvl w:val="2"/>
          <w:numId w:val="1"/>
        </w:numPr>
        <w:ind w:firstLine="567" w:firstLineChars="0"/>
      </w:pPr>
      <w:r>
        <w:rPr>
          <w:b/>
        </w:rPr>
        <w:t>市教育局</w:t>
      </w:r>
      <w:r>
        <w:t>：负责指导督促全市学校落实干旱灾害防御措施。督促指导学校开展防旱抗旱知识宣传教育。</w:t>
      </w:r>
    </w:p>
    <w:p>
      <w:pPr>
        <w:numPr>
          <w:ilvl w:val="2"/>
          <w:numId w:val="1"/>
        </w:numPr>
        <w:ind w:firstLine="567" w:firstLineChars="0"/>
      </w:pPr>
      <w:r>
        <w:rPr>
          <w:b/>
        </w:rPr>
        <w:t>市工业和信息化局</w:t>
      </w:r>
      <w:r>
        <w:t>：负责协调各类通信线路、基站及设施排查、抢修，保障防旱、抗旱工作期间通信顺畅。指导协调供电线路和设施的排查、抢修，组织协调电力应急管理工作。</w:t>
      </w:r>
    </w:p>
    <w:p>
      <w:pPr>
        <w:numPr>
          <w:ilvl w:val="2"/>
          <w:numId w:val="1"/>
        </w:numPr>
        <w:ind w:firstLine="567" w:firstLineChars="0"/>
      </w:pPr>
      <w:r>
        <w:rPr>
          <w:b/>
        </w:rPr>
        <w:t>市公安局</w:t>
      </w:r>
      <w:r>
        <w:t>：负责维护防旱救灾秩序和社会治安；打击偷窃防旱抗旱物资、破坏防旱抗旱设施、打击造谣传谣行为和干扰防旱抗旱工作的违法犯罪活动；协助有关部门妥善处理因旱情引发的群体性治安事件。</w:t>
      </w:r>
      <w:r>
        <w:rPr>
          <w:rFonts w:hint="eastAsia" w:ascii="仿宋_GB2312" w:hAnsi="宋体"/>
        </w:rPr>
        <w:t>确保抢救现场和灾区的交通通畅，保障运输抢险队伍和物资车辆优先、快速通行。</w:t>
      </w:r>
    </w:p>
    <w:p>
      <w:pPr>
        <w:numPr>
          <w:ilvl w:val="2"/>
          <w:numId w:val="1"/>
        </w:numPr>
        <w:ind w:firstLine="567" w:firstLineChars="0"/>
      </w:pPr>
      <w:r>
        <w:rPr>
          <w:b/>
        </w:rPr>
        <w:t>市民政局</w:t>
      </w:r>
      <w:r>
        <w:t>：负责指导督促福利机构、救助机构做好防旱抗旱工作，督促协调做好福利机构、救助机构防旱准备、生活用水保障。对福利机构、救助机构人员进行防旱抗旱知识宣传教育，组织指导开展抗旱捐助工作。</w:t>
      </w:r>
    </w:p>
    <w:p>
      <w:pPr>
        <w:numPr>
          <w:ilvl w:val="2"/>
          <w:numId w:val="1"/>
        </w:numPr>
        <w:ind w:firstLine="567" w:firstLineChars="0"/>
      </w:pPr>
      <w:r>
        <w:rPr>
          <w:b/>
        </w:rPr>
        <w:t>市财政局</w:t>
      </w:r>
      <w:r>
        <w:t>：负责对全市防旱抗旱经费进行审核、及时拨付，监督资金及时到位和使用。</w:t>
      </w:r>
    </w:p>
    <w:p>
      <w:pPr>
        <w:numPr>
          <w:ilvl w:val="2"/>
          <w:numId w:val="1"/>
        </w:numPr>
        <w:ind w:firstLine="567" w:firstLineChars="0"/>
        <w:rPr>
          <w:rFonts w:hint="eastAsia"/>
          <w:b/>
        </w:rPr>
      </w:pPr>
      <w:r>
        <w:rPr>
          <w:rFonts w:hint="eastAsia"/>
          <w:b/>
        </w:rPr>
        <w:t>市人力资源保障局：</w:t>
      </w:r>
      <w:bookmarkStart w:id="50" w:name="_Hlk34835514"/>
      <w:r>
        <w:rPr>
          <w:rFonts w:hint="eastAsia"/>
        </w:rPr>
        <w:t>负责协调技工院校落实防旱措施，督促技工院校开展防旱抗旱知识宣传教育。指导各区人力资源部门督促职业培训机构落实防旱措施并开展职业培训机构防旱抗旱知识宣传教育工作。</w:t>
      </w:r>
    </w:p>
    <w:bookmarkEnd w:id="50"/>
    <w:p>
      <w:pPr>
        <w:numPr>
          <w:ilvl w:val="2"/>
          <w:numId w:val="1"/>
        </w:numPr>
        <w:ind w:firstLine="567" w:firstLineChars="0"/>
        <w:rPr>
          <w:b/>
        </w:rPr>
      </w:pPr>
      <w:r>
        <w:rPr>
          <w:b/>
        </w:rPr>
        <w:t>市规划和自然资源局：</w:t>
      </w:r>
      <w:r>
        <w:rPr>
          <w:rFonts w:hint="eastAsia"/>
        </w:rPr>
        <w:t>协助监督干旱灾害期间地下水偷采等行为。针对可能发生的旱情，做好潮位监测及预报工作。做好</w:t>
      </w:r>
      <w:r>
        <w:t>干旱期间</w:t>
      </w:r>
      <w:r>
        <w:rPr>
          <w:rFonts w:hint="eastAsia"/>
        </w:rPr>
        <w:t>所辖范围内森林防火相关工作。</w:t>
      </w:r>
    </w:p>
    <w:p>
      <w:pPr>
        <w:numPr>
          <w:ilvl w:val="2"/>
          <w:numId w:val="1"/>
        </w:numPr>
        <w:ind w:firstLine="567" w:firstLineChars="0"/>
      </w:pPr>
      <w:r>
        <w:rPr>
          <w:b/>
        </w:rPr>
        <w:t>市生态环境局</w:t>
      </w:r>
      <w:r>
        <w:t>：</w:t>
      </w:r>
      <w:r>
        <w:rPr>
          <w:rFonts w:hint="eastAsia"/>
        </w:rPr>
        <w:t>加强集中式饮用水水源地环境监管和水质监测。负责抗旱救灾期间水质的采样监测，保障输出供水水质安全。</w:t>
      </w:r>
    </w:p>
    <w:p>
      <w:pPr>
        <w:numPr>
          <w:ilvl w:val="2"/>
          <w:numId w:val="1"/>
        </w:numPr>
        <w:ind w:firstLine="567" w:firstLineChars="0"/>
      </w:pPr>
      <w:r>
        <w:rPr>
          <w:b/>
        </w:rPr>
        <w:t>市住房建设局</w:t>
      </w:r>
      <w:r>
        <w:t>：负责在建房屋、轨道交通建设工程、市政工程的干旱灾害防御工作。组织排查、整改管辖范围内安全隐患，指导区主管单位落实在建工地、物业小区、地下空间、城乡照明设施、老旧房屋等的安全隐患排查整改。按有关规定和灾害影响范围，通知管辖范围内在建工地停（复）工，节约用水。负责组织物业管理机构开展防旱知识宣传教育。</w:t>
      </w:r>
    </w:p>
    <w:p>
      <w:pPr>
        <w:numPr>
          <w:ilvl w:val="2"/>
          <w:numId w:val="1"/>
        </w:numPr>
        <w:ind w:firstLine="567" w:firstLineChars="0"/>
      </w:pPr>
      <w:r>
        <w:rPr>
          <w:b/>
        </w:rPr>
        <w:t>市交通运输局</w:t>
      </w:r>
      <w:r>
        <w:t>：负责提供抢险救灾人员、物资、设备以及灾民的道路运输保障。</w:t>
      </w:r>
    </w:p>
    <w:p>
      <w:pPr>
        <w:numPr>
          <w:ilvl w:val="2"/>
          <w:numId w:val="1"/>
        </w:numPr>
        <w:ind w:firstLine="567" w:firstLineChars="0"/>
      </w:pPr>
      <w:r>
        <w:rPr>
          <w:b/>
        </w:rPr>
        <w:t>市商务局</w:t>
      </w:r>
      <w:r>
        <w:t>：</w:t>
      </w:r>
      <w:bookmarkStart w:id="51" w:name="_Hlk4688982"/>
      <w:r>
        <w:t>负责</w:t>
      </w:r>
      <w:r>
        <w:rPr>
          <w:rFonts w:eastAsia="仿宋"/>
        </w:rPr>
        <w:t>督促相关商贸企业、单位等实施停（复）业，</w:t>
      </w:r>
      <w:r>
        <w:t>协调组织干旱期间市民生活必需品的市场供应。</w:t>
      </w:r>
    </w:p>
    <w:bookmarkEnd w:id="51"/>
    <w:p>
      <w:pPr>
        <w:numPr>
          <w:ilvl w:val="2"/>
          <w:numId w:val="1"/>
        </w:numPr>
        <w:ind w:firstLine="567" w:firstLineChars="0"/>
      </w:pPr>
      <w:r>
        <w:rPr>
          <w:b/>
        </w:rPr>
        <w:t>市文化广电旅游体育局</w:t>
      </w:r>
      <w:r>
        <w:t>：负责组织协调有关单位和部门做好经营性旅游景点（景区）、星级酒店（宾馆）、文体场馆防旱工作；干旱影响严重期间，督促景区、文体场馆暂停营业或关闭涉水类游玩项目。</w:t>
      </w:r>
    </w:p>
    <w:p>
      <w:pPr>
        <w:numPr>
          <w:ilvl w:val="2"/>
          <w:numId w:val="1"/>
        </w:numPr>
        <w:ind w:firstLine="567" w:firstLineChars="0"/>
        <w:rPr>
          <w:b/>
        </w:rPr>
      </w:pPr>
      <w:r>
        <w:rPr>
          <w:b/>
        </w:rPr>
        <w:t>市卫生健康委</w:t>
      </w:r>
      <w:r>
        <w:t>：</w:t>
      </w:r>
      <w:r>
        <w:rPr>
          <w:rFonts w:hint="eastAsia"/>
        </w:rPr>
        <w:t>做好干旱期间疾病预防控制、医疗救护和卫生监督执法工作，防止干旱灾害导致重大传染病疫情的发生。负责职责范围内的环境卫生、饮用水卫生的监督管理。</w:t>
      </w:r>
    </w:p>
    <w:p>
      <w:pPr>
        <w:numPr>
          <w:ilvl w:val="2"/>
          <w:numId w:val="1"/>
        </w:numPr>
        <w:ind w:firstLine="567" w:firstLineChars="0"/>
      </w:pPr>
      <w:r>
        <w:rPr>
          <w:b/>
        </w:rPr>
        <w:t>市市场监管局</w:t>
      </w:r>
      <w:r>
        <w:t>：干旱灾害期间，负责规范和维护市场秩序，维护市场价格稳定；负责监管应急抢险人员和受灾群众发放食品的安全；负责落实农业领域的防旱工作。</w:t>
      </w:r>
    </w:p>
    <w:p>
      <w:pPr>
        <w:numPr>
          <w:ilvl w:val="2"/>
          <w:numId w:val="1"/>
        </w:numPr>
        <w:ind w:firstLine="567" w:firstLineChars="0"/>
        <w:rPr>
          <w:rFonts w:hint="eastAsia" w:eastAsia="仿宋"/>
        </w:rPr>
      </w:pPr>
      <w:r>
        <w:rPr>
          <w:b/>
        </w:rPr>
        <w:t>市城管和综合执法局</w:t>
      </w:r>
      <w:r>
        <w:t>：负责全市范围内的道路绿化、公园等植被的防旱抗旱工作。切实做好环境卫生的保护工作，尤其是在干旱情况下对于公厕、路面等的清洁工作，需制定极端情况下应急处理措施。</w:t>
      </w:r>
      <w:r>
        <w:rPr>
          <w:rFonts w:eastAsia="仿宋"/>
        </w:rPr>
        <w:t>组织排查、整改管辖范围内安全隐患，及时处理生活废弃物。</w:t>
      </w:r>
      <w:r>
        <w:rPr>
          <w:rFonts w:hint="eastAsia" w:eastAsia="仿宋"/>
        </w:rPr>
        <w:t>做好干旱期间公园绿地防火相关工作。</w:t>
      </w:r>
    </w:p>
    <w:p>
      <w:pPr>
        <w:numPr>
          <w:ilvl w:val="2"/>
          <w:numId w:val="1"/>
        </w:numPr>
        <w:ind w:firstLine="567" w:firstLineChars="0"/>
      </w:pPr>
      <w:r>
        <w:rPr>
          <w:b/>
        </w:rPr>
        <w:t>市口岸办</w:t>
      </w:r>
      <w:r>
        <w:t>：负责深圳口岸在干旱期间对港交通、通关安全突发事件的应急处置工作；维护口岸</w:t>
      </w:r>
      <w:r>
        <w:rPr>
          <w:rFonts w:hint="eastAsia"/>
          <w:lang w:val="en-US" w:eastAsia="zh-CN"/>
        </w:rPr>
        <w:t>公共</w:t>
      </w:r>
      <w:r>
        <w:t>秩序。</w:t>
      </w:r>
    </w:p>
    <w:p>
      <w:pPr>
        <w:numPr>
          <w:ilvl w:val="2"/>
          <w:numId w:val="1"/>
        </w:numPr>
        <w:ind w:firstLine="567" w:firstLineChars="0"/>
      </w:pPr>
      <w:r>
        <w:rPr>
          <w:b/>
        </w:rPr>
        <w:t>市政务服务数据管理局</w:t>
      </w:r>
      <w:r>
        <w:t>：</w:t>
      </w:r>
      <w:bookmarkStart w:id="52" w:name="_Hlk4702206"/>
      <w:r>
        <w:t>负责配合市防指做好防旱抗旱救灾期间政务数据的归集、管理、分析和安全保障工作；为市防指开通市政府门户网站的信息报送权限，在市政府门户网站开设防旱抗旱相关专栏。</w:t>
      </w:r>
    </w:p>
    <w:bookmarkEnd w:id="52"/>
    <w:p>
      <w:pPr>
        <w:numPr>
          <w:ilvl w:val="2"/>
          <w:numId w:val="1"/>
        </w:numPr>
        <w:ind w:firstLine="567" w:firstLineChars="0"/>
      </w:pPr>
      <w:r>
        <w:rPr>
          <w:b/>
        </w:rPr>
        <w:t>市建筑工务署</w:t>
      </w:r>
      <w:r>
        <w:t>：负责所管辖的在建工程的防旱抗旱工作。</w:t>
      </w:r>
    </w:p>
    <w:p>
      <w:pPr>
        <w:numPr>
          <w:ilvl w:val="2"/>
          <w:numId w:val="1"/>
        </w:numPr>
        <w:ind w:firstLine="567" w:firstLineChars="0"/>
      </w:pPr>
      <w:r>
        <w:rPr>
          <w:rFonts w:hint="eastAsia"/>
          <w:b/>
        </w:rPr>
        <w:t>市机关事务管理局：</w:t>
      </w:r>
      <w:r>
        <w:t>负责</w:t>
      </w:r>
      <w:r>
        <w:rPr>
          <w:rFonts w:hint="eastAsia"/>
        </w:rPr>
        <w:t>三防指挥部应急响应期间</w:t>
      </w:r>
      <w:r>
        <w:t>的后勤保障服务工作。</w:t>
      </w:r>
    </w:p>
    <w:p>
      <w:pPr>
        <w:numPr>
          <w:ilvl w:val="2"/>
          <w:numId w:val="1"/>
        </w:numPr>
        <w:ind w:firstLine="567" w:firstLineChars="0"/>
      </w:pPr>
      <w:r>
        <w:rPr>
          <w:rFonts w:hint="eastAsia"/>
          <w:b/>
        </w:rPr>
        <w:t>市通信管理局：</w:t>
      </w:r>
      <w:r>
        <w:rPr>
          <w:rFonts w:hint="eastAsia"/>
        </w:rPr>
        <w:t>负责协调三大基础电信运营企业及铁塔公司，做好公众通信网通信保障工作，确保防旱、抗旱工作通信畅通。</w:t>
      </w:r>
    </w:p>
    <w:p>
      <w:pPr>
        <w:numPr>
          <w:ilvl w:val="2"/>
          <w:numId w:val="1"/>
        </w:numPr>
        <w:ind w:firstLine="567" w:firstLineChars="0"/>
        <w:rPr>
          <w:rFonts w:hint="eastAsia"/>
        </w:rPr>
      </w:pPr>
      <w:r>
        <w:rPr>
          <w:rFonts w:hint="eastAsia"/>
          <w:b/>
        </w:rPr>
        <w:t>深圳海事局：</w:t>
      </w:r>
      <w:r>
        <w:rPr>
          <w:rFonts w:hint="eastAsia"/>
        </w:rPr>
        <w:t>负责组织、指导水上交通管制工作，保障水上交通秩序；必要时，协助做好应急水源运输工作。</w:t>
      </w:r>
    </w:p>
    <w:p>
      <w:pPr>
        <w:numPr>
          <w:ilvl w:val="2"/>
          <w:numId w:val="1"/>
        </w:numPr>
        <w:ind w:firstLine="567" w:firstLineChars="0"/>
      </w:pPr>
      <w:r>
        <w:rPr>
          <w:rFonts w:hint="eastAsia"/>
          <w:b/>
        </w:rPr>
        <w:t>市红十字会：</w:t>
      </w:r>
      <w:r>
        <w:rPr>
          <w:rFonts w:hint="eastAsia"/>
        </w:rPr>
        <w:t>开展备灾救灾工作，干旱灾害影响期间，在医疗和物资上对受灾人群进行救助。</w:t>
      </w:r>
    </w:p>
    <w:p>
      <w:pPr>
        <w:numPr>
          <w:ilvl w:val="2"/>
          <w:numId w:val="1"/>
        </w:numPr>
        <w:ind w:firstLine="567" w:firstLineChars="0"/>
      </w:pPr>
      <w:r>
        <w:rPr>
          <w:b/>
        </w:rPr>
        <w:t>市地铁集团公司</w:t>
      </w:r>
      <w:r>
        <w:t>：负责做好在建地铁工地、运营线路及上盖物业的防旱抗旱工作。及时在地铁媒体上发布防旱抗旱信息和防御指南。</w:t>
      </w:r>
    </w:p>
    <w:p>
      <w:pPr>
        <w:numPr>
          <w:ilvl w:val="2"/>
          <w:numId w:val="1"/>
        </w:numPr>
        <w:ind w:firstLine="567" w:firstLineChars="0"/>
      </w:pPr>
      <w:r>
        <w:rPr>
          <w:b/>
        </w:rPr>
        <w:t>深圳供电局有限公司：</w:t>
      </w:r>
      <w:r>
        <w:t>负责管理范围内的供电线路、供电设施，保障党政机关、三防指挥机构和医院、供水、供气、通信等民生保障部门的电力供应。在市工业与信息化局的指导下组织开展权属范围内电力线路、设备、设施隐患排查和整改，抢修权属范围内的受损电力线路、设施、设备、保障电网的安全运行。</w:t>
      </w:r>
    </w:p>
    <w:p>
      <w:pPr>
        <w:numPr>
          <w:ilvl w:val="2"/>
          <w:numId w:val="1"/>
        </w:numPr>
        <w:ind w:firstLine="567" w:firstLineChars="0"/>
      </w:pPr>
      <w:r>
        <w:rPr>
          <w:b/>
        </w:rPr>
        <w:t>中国电信深圳分公司、中国移动深圳分公司、中国联通深圳分公司、中国铁塔深圳分公司</w:t>
      </w:r>
      <w:r>
        <w:t>：负责防旱及抢险救灾期间的电信、移动电话的通畅，及时抢修损坏的供电、电信设施，特别保障党政机关、三防指挥机构和民生保障部门的通信畅通。配合市防指及有关部门及时向公众发送信息和防御指引。</w:t>
      </w:r>
    </w:p>
    <w:p>
      <w:pPr>
        <w:numPr>
          <w:ilvl w:val="2"/>
          <w:numId w:val="1"/>
        </w:numPr>
        <w:ind w:firstLine="567" w:firstLineChars="0"/>
      </w:pPr>
      <w:r>
        <w:rPr>
          <w:b/>
        </w:rPr>
        <w:t>市水务集团</w:t>
      </w:r>
      <w:r>
        <w:t>：负责防旱期间全市供水调配和应急供水措施的执行。负责管辖范围内供水管网的建设和维护，提高供水能力，保障居民生活用水，及时向市防指提供供水、用水信息。定期对管辖范围内的抗旱设施进行检查和维护；开展节约用水宣传教育，推行节约用水措施。</w:t>
      </w:r>
    </w:p>
    <w:p>
      <w:pPr>
        <w:numPr>
          <w:ilvl w:val="2"/>
          <w:numId w:val="1"/>
        </w:numPr>
        <w:ind w:firstLine="567" w:firstLineChars="0"/>
      </w:pPr>
      <w:r>
        <w:rPr>
          <w:b/>
        </w:rPr>
        <w:t>广东粤港供水有限公司</w:t>
      </w:r>
      <w:r>
        <w:t>：负责做好深圳水库的防旱工作；负责供港输水工程防旱抗旱工作。</w:t>
      </w:r>
    </w:p>
    <w:p>
      <w:pPr>
        <w:numPr>
          <w:ilvl w:val="2"/>
          <w:numId w:val="1"/>
        </w:numPr>
        <w:ind w:firstLine="567" w:firstLineChars="0"/>
      </w:pPr>
      <w:r>
        <w:rPr>
          <w:b/>
        </w:rPr>
        <w:t>市燃气集团</w:t>
      </w:r>
      <w:r>
        <w:t>：负责干旱期间燃气供应保障工作，及时抢修受损设施，保障供气设施安全运行。</w:t>
      </w:r>
    </w:p>
    <w:p>
      <w:pPr>
        <w:numPr>
          <w:ilvl w:val="2"/>
          <w:numId w:val="1"/>
        </w:numPr>
        <w:ind w:firstLine="567" w:firstLineChars="0"/>
        <w:rPr>
          <w:rFonts w:eastAsia="仿宋"/>
        </w:rPr>
      </w:pPr>
      <w:r>
        <w:rPr>
          <w:b/>
        </w:rPr>
        <w:t>深圳报业集团、深圳广电集团</w:t>
      </w:r>
      <w:r>
        <w:t>：负责及时、准确报道防旱抗旱工作情况；不间断播报</w:t>
      </w:r>
      <w:r>
        <w:rPr>
          <w:rFonts w:hint="eastAsia"/>
        </w:rPr>
        <w:t>干旱</w:t>
      </w:r>
      <w:r>
        <w:t>信息，及时向公众播报旱情灾情信息，做好宣传报道工作,</w:t>
      </w:r>
      <w:r>
        <w:rPr>
          <w:rFonts w:eastAsia="仿宋"/>
        </w:rPr>
        <w:t>正面引导三防抢险救灾舆论，弘扬社会正气。</w:t>
      </w:r>
    </w:p>
    <w:p>
      <w:pPr>
        <w:pStyle w:val="3"/>
        <w:rPr>
          <w:rFonts w:hint="eastAsia"/>
        </w:rPr>
      </w:pPr>
      <w:bookmarkStart w:id="53" w:name="_Toc41557975"/>
      <w:bookmarkStart w:id="54" w:name="_Toc317791425"/>
      <w:bookmarkStart w:id="55" w:name="_Toc26494"/>
      <w:r>
        <w:t xml:space="preserve">4 </w:t>
      </w:r>
      <w:r>
        <w:rPr>
          <w:rFonts w:hint="eastAsia"/>
        </w:rPr>
        <w:t>监测预防</w:t>
      </w:r>
      <w:bookmarkEnd w:id="53"/>
    </w:p>
    <w:p>
      <w:pPr>
        <w:pStyle w:val="4"/>
      </w:pPr>
      <w:bookmarkStart w:id="56" w:name="_Toc41557976"/>
      <w:r>
        <w:t>4.1 旱情信息监测</w:t>
      </w:r>
      <w:bookmarkEnd w:id="56"/>
    </w:p>
    <w:p>
      <w:pPr>
        <w:ind w:firstLine="640"/>
      </w:pPr>
      <w:r>
        <w:rPr>
          <w:rFonts w:hint="eastAsia"/>
        </w:rPr>
        <w:t>水务、气象、水文等部门作为旱情信息的监测机构，与市三防办保持紧密联系，选取干旱相关的水务、气象、水文等相关因子作为分级指标进行实时监测，开展干旱的早期识别</w:t>
      </w:r>
      <w:r>
        <w:t>。深圳境外引水依赖程度高，80%以上的饮用水资源来自于东江引水。要做好东江水源水文监测信息的收集，同时结合全市气象、水文预报的综合情况确定旱情。</w:t>
      </w:r>
    </w:p>
    <w:p>
      <w:pPr>
        <w:pStyle w:val="4"/>
      </w:pPr>
      <w:bookmarkStart w:id="57" w:name="_Toc41557977"/>
      <w:r>
        <w:t>4.2 信息报告与处置</w:t>
      </w:r>
      <w:bookmarkEnd w:id="57"/>
    </w:p>
    <w:p>
      <w:pPr>
        <w:pStyle w:val="5"/>
        <w:ind w:firstLine="643"/>
      </w:pPr>
      <w:r>
        <w:t>4.2.1 信息报送</w:t>
      </w:r>
    </w:p>
    <w:p>
      <w:pPr>
        <w:ind w:firstLine="640"/>
      </w:pPr>
      <w:r>
        <w:t>（1）报送总体要求</w:t>
      </w:r>
    </w:p>
    <w:p>
      <w:pPr>
        <w:ind w:firstLine="640"/>
        <w:rPr>
          <w:rFonts w:hint="eastAsia"/>
        </w:rPr>
      </w:pPr>
      <w:r>
        <w:t>出现旱情时，各区政府、水务局、水务集团等有关部门要做好旱情信息的监测、报送工作。信息报送要求及时、准确、真实、规范。</w:t>
      </w:r>
    </w:p>
    <w:p>
      <w:pPr>
        <w:ind w:firstLine="640"/>
      </w:pPr>
      <w:r>
        <w:t>（2）文字报送内容</w:t>
      </w:r>
    </w:p>
    <w:p>
      <w:pPr>
        <w:ind w:firstLine="640"/>
      </w:pPr>
      <w:r>
        <w:t>发生旱情并启动</w:t>
      </w:r>
      <w:r>
        <w:rPr>
          <w:rFonts w:hint="eastAsia"/>
        </w:rPr>
        <w:t>防旱</w:t>
      </w:r>
      <w:r>
        <w:t>应急响应期间，</w:t>
      </w:r>
      <w:r>
        <w:rPr>
          <w:rFonts w:hint="eastAsia"/>
        </w:rPr>
        <w:t>需及时报送旱情统计信息，除此之外，还</w:t>
      </w:r>
      <w:r>
        <w:t>应及时报送文字材料，必要时还应报送图片和视频材料</w:t>
      </w:r>
      <w:r>
        <w:rPr>
          <w:rFonts w:hint="eastAsia"/>
        </w:rPr>
        <w:t>。</w:t>
      </w:r>
    </w:p>
    <w:p>
      <w:pPr>
        <w:ind w:firstLine="640"/>
      </w:pPr>
      <w:r>
        <w:rPr>
          <w:rFonts w:hint="eastAsia"/>
        </w:rPr>
        <w:t>①</w:t>
      </w:r>
      <w:r>
        <w:t>气象和水文情况</w:t>
      </w:r>
    </w:p>
    <w:p>
      <w:pPr>
        <w:ind w:firstLine="640"/>
      </w:pPr>
      <w:r>
        <w:t>包括干旱期间降水、气温、</w:t>
      </w:r>
      <w:r>
        <w:rPr>
          <w:rFonts w:hint="eastAsia"/>
        </w:rPr>
        <w:t>境外引水量</w:t>
      </w:r>
      <w:r>
        <w:t>、</w:t>
      </w:r>
      <w:r>
        <w:rPr>
          <w:rFonts w:hint="eastAsia"/>
        </w:rPr>
        <w:t>日供水量、</w:t>
      </w:r>
      <w:r>
        <w:t>水利工程蓄水等</w:t>
      </w:r>
      <w:r>
        <w:rPr>
          <w:rFonts w:hint="eastAsia"/>
        </w:rPr>
        <w:t>情况</w:t>
      </w:r>
      <w:r>
        <w:t>。</w:t>
      </w:r>
    </w:p>
    <w:p>
      <w:pPr>
        <w:ind w:firstLine="640"/>
      </w:pPr>
      <w:r>
        <w:rPr>
          <w:rFonts w:hint="eastAsia"/>
        </w:rPr>
        <w:t>②</w:t>
      </w:r>
      <w:r>
        <w:t>当前旱情及抗旱水量分析</w:t>
      </w:r>
    </w:p>
    <w:p>
      <w:pPr>
        <w:ind w:firstLine="640"/>
      </w:pPr>
      <w:r>
        <w:rPr>
          <w:rFonts w:hint="eastAsia"/>
        </w:rPr>
        <w:t>③</w:t>
      </w:r>
      <w:r>
        <w:t>抗旱工作措施及成效</w:t>
      </w:r>
    </w:p>
    <w:p>
      <w:pPr>
        <w:ind w:firstLine="640"/>
      </w:pPr>
      <w:r>
        <w:t>包括抗旱应急响应启动、工作部署、主要领导检查指导抗旱工作情况、资金安排落实、水量调度、抗旱应急工程建设维修、抗旱设备开动、解决市民饮水困难情况和抗旱服务组织行动等。</w:t>
      </w:r>
    </w:p>
    <w:p>
      <w:pPr>
        <w:ind w:firstLine="640"/>
      </w:pPr>
      <w:r>
        <w:rPr>
          <w:rFonts w:hint="eastAsia" w:ascii="宋体" w:hAnsi="宋体" w:cs="宋体"/>
        </w:rPr>
        <w:t>④</w:t>
      </w:r>
      <w:r>
        <w:t>旱情形势预测</w:t>
      </w:r>
    </w:p>
    <w:p>
      <w:pPr>
        <w:ind w:firstLine="640"/>
      </w:pPr>
      <w:r>
        <w:rPr>
          <w:rFonts w:hint="eastAsia" w:ascii="宋体" w:hAnsi="宋体" w:cs="宋体"/>
        </w:rPr>
        <w:t>⑤</w:t>
      </w:r>
      <w:r>
        <w:t>抗旱工作中的主要困难和问题</w:t>
      </w:r>
    </w:p>
    <w:p>
      <w:pPr>
        <w:ind w:firstLine="640"/>
      </w:pPr>
      <w:r>
        <w:rPr>
          <w:rFonts w:hint="eastAsia" w:ascii="宋体" w:hAnsi="宋体" w:cs="宋体"/>
        </w:rPr>
        <w:t>⑥</w:t>
      </w:r>
      <w:r>
        <w:t>下一步工作建议</w:t>
      </w:r>
    </w:p>
    <w:p>
      <w:pPr>
        <w:ind w:firstLine="640"/>
      </w:pPr>
      <w:r>
        <w:t>（3）报送形式</w:t>
      </w:r>
    </w:p>
    <w:p>
      <w:pPr>
        <w:ind w:firstLine="640"/>
      </w:pPr>
      <w:r>
        <w:t>采用电话、短信、传真、书面送达和当面报送等的形式。</w:t>
      </w:r>
    </w:p>
    <w:p>
      <w:pPr>
        <w:pStyle w:val="5"/>
        <w:ind w:firstLine="643"/>
      </w:pPr>
      <w:bookmarkStart w:id="58" w:name="_Toc518378504"/>
      <w:r>
        <w:t>4.2.2 信息处置</w:t>
      </w:r>
      <w:bookmarkEnd w:id="58"/>
    </w:p>
    <w:p>
      <w:pPr>
        <w:ind w:firstLine="640"/>
      </w:pPr>
      <w:r>
        <w:t>市防指统筹协调各区防旱抗旱工作，发布</w:t>
      </w:r>
      <w:r>
        <w:rPr>
          <w:rFonts w:hint="eastAsia"/>
        </w:rPr>
        <w:t>防旱</w:t>
      </w:r>
      <w:r>
        <w:t>应急响应，督促各区及相关单位采取相关措施。各区及相关单位在启动全市</w:t>
      </w:r>
      <w:r>
        <w:rPr>
          <w:rFonts w:hint="eastAsia"/>
        </w:rPr>
        <w:t>防</w:t>
      </w:r>
      <w:r>
        <w:t>旱应急响应后，应及时报送相关信息。</w:t>
      </w:r>
    </w:p>
    <w:p>
      <w:pPr>
        <w:ind w:firstLine="640"/>
      </w:pPr>
      <w:r>
        <w:t>（1）启动Ⅳ级应急响应后，</w:t>
      </w:r>
      <w:r>
        <w:rPr>
          <w:rFonts w:hint="eastAsia"/>
        </w:rPr>
        <w:t>旱情信息监测单位（水文、水务、气象）应每日上报旱情监测情况；</w:t>
      </w:r>
      <w:r>
        <w:t>各区三防办核实</w:t>
      </w:r>
      <w:r>
        <w:rPr>
          <w:rFonts w:hint="eastAsia"/>
        </w:rPr>
        <w:t>干旱</w:t>
      </w:r>
      <w:r>
        <w:t>情况后，</w:t>
      </w:r>
      <w:r>
        <w:rPr>
          <w:rFonts w:hint="eastAsia"/>
        </w:rPr>
        <w:t>及时</w:t>
      </w:r>
      <w:r>
        <w:t>报送市防指，同时将情况及时通报相关部门和可能受到影响的有关单位；</w:t>
      </w:r>
    </w:p>
    <w:p>
      <w:pPr>
        <w:ind w:firstLine="640"/>
      </w:pPr>
      <w:r>
        <w:t>（2）启动Ⅲ级应急响应后，</w:t>
      </w:r>
      <w:r>
        <w:rPr>
          <w:rFonts w:hint="eastAsia"/>
        </w:rPr>
        <w:t>旱情信息监测单位（水文、水务、气象）应每日上报旱情监测情况；</w:t>
      </w:r>
      <w:r>
        <w:t>各区三防办核实</w:t>
      </w:r>
      <w:r>
        <w:rPr>
          <w:rFonts w:hint="eastAsia"/>
        </w:rPr>
        <w:t>干旱</w:t>
      </w:r>
      <w:r>
        <w:t>情况后，</w:t>
      </w:r>
      <w:r>
        <w:rPr>
          <w:rFonts w:hint="eastAsia"/>
        </w:rPr>
        <w:t>每日</w:t>
      </w:r>
      <w:r>
        <w:t>报送市防指，同时将情况及时通报相关部门和可能受到影响的有关单位；</w:t>
      </w:r>
    </w:p>
    <w:p>
      <w:pPr>
        <w:ind w:firstLine="640"/>
        <w:rPr>
          <w:rFonts w:hint="eastAsia"/>
        </w:rPr>
      </w:pPr>
      <w:r>
        <w:t>（3）启动Ⅱ级应急响应后，每天报送一次，各区三防办核实情况后，及时报送市防指，同时将情况及时通报可能受到影响的有关单位</w:t>
      </w:r>
      <w:r>
        <w:rPr>
          <w:rFonts w:hint="eastAsia"/>
        </w:rPr>
        <w:t>；</w:t>
      </w:r>
    </w:p>
    <w:p>
      <w:pPr>
        <w:ind w:firstLine="640"/>
        <w:rPr>
          <w:rFonts w:hint="eastAsia"/>
        </w:rPr>
      </w:pPr>
      <w:r>
        <w:t>（4）启动Ⅰ级应急响应后，每</w:t>
      </w:r>
      <w:r>
        <w:rPr>
          <w:rFonts w:hint="eastAsia"/>
        </w:rPr>
        <w:t>半</w:t>
      </w:r>
      <w:r>
        <w:t>天报送一次，各区三防办核实情况后，及时报送市防指，同时将情况及时通报可能受到影响的有关单位。</w:t>
      </w:r>
    </w:p>
    <w:bookmarkEnd w:id="54"/>
    <w:bookmarkEnd w:id="55"/>
    <w:p>
      <w:pPr>
        <w:pStyle w:val="4"/>
      </w:pPr>
      <w:bookmarkStart w:id="59" w:name="_Toc41557978"/>
      <w:bookmarkStart w:id="60" w:name="_Toc317791426"/>
      <w:bookmarkStart w:id="61" w:name="_Toc23455"/>
      <w:r>
        <w:t>4.3 防旱</w:t>
      </w:r>
      <w:r>
        <w:rPr>
          <w:rFonts w:hint="eastAsia"/>
        </w:rPr>
        <w:t>分类</w:t>
      </w:r>
      <w:r>
        <w:t>分级指标</w:t>
      </w:r>
      <w:bookmarkEnd w:id="59"/>
    </w:p>
    <w:p>
      <w:pPr>
        <w:ind w:firstLine="640"/>
      </w:pPr>
      <w:r>
        <w:t>干旱灾害等级划分依据</w:t>
      </w:r>
      <w:r>
        <w:rPr>
          <w:rFonts w:hint="eastAsia"/>
        </w:rPr>
        <w:t>日供水水量</w:t>
      </w:r>
      <w:r>
        <w:t>、</w:t>
      </w:r>
      <w:r>
        <w:rPr>
          <w:rFonts w:hint="eastAsia"/>
        </w:rPr>
        <w:t>主要供水水库可用水量占总兴利库容的百分比</w:t>
      </w:r>
      <w:r>
        <w:t>和城市干旱缺水率</w:t>
      </w:r>
      <w:r>
        <w:rPr>
          <w:rFonts w:hint="eastAsia"/>
        </w:rPr>
        <w:t>等</w:t>
      </w:r>
      <w:r>
        <w:t>指标，</w:t>
      </w:r>
      <w:r>
        <w:rPr>
          <w:rFonts w:hint="eastAsia"/>
        </w:rPr>
        <w:t>由水务、气象、水文等相关部门进行会商研判</w:t>
      </w:r>
      <w:r>
        <w:t>，经综合分析论证后具体判定。干旱灾害等级</w:t>
      </w:r>
      <w:r>
        <w:rPr>
          <w:rFonts w:hint="eastAsia"/>
        </w:rPr>
        <w:t>从低到高依次</w:t>
      </w:r>
      <w:r>
        <w:t>分为：</w:t>
      </w:r>
      <w:r>
        <w:rPr>
          <w:rFonts w:hint="eastAsia"/>
        </w:rPr>
        <w:t>轻度</w:t>
      </w:r>
      <w:r>
        <w:t>干旱、</w:t>
      </w:r>
      <w:r>
        <w:rPr>
          <w:rFonts w:hint="eastAsia"/>
        </w:rPr>
        <w:t>中度</w:t>
      </w:r>
      <w:r>
        <w:t>干旱、</w:t>
      </w:r>
      <w:r>
        <w:rPr>
          <w:rFonts w:hint="eastAsia"/>
        </w:rPr>
        <w:t>严重</w:t>
      </w:r>
      <w:r>
        <w:t>干旱和</w:t>
      </w:r>
      <w:r>
        <w:rPr>
          <w:rFonts w:hint="eastAsia"/>
        </w:rPr>
        <w:t>特大</w:t>
      </w:r>
      <w:r>
        <w:t>干旱四个等级。</w:t>
      </w:r>
    </w:p>
    <w:p>
      <w:pPr>
        <w:ind w:firstLine="640"/>
      </w:pPr>
      <w:r>
        <w:t>（1）</w:t>
      </w:r>
      <w:r>
        <w:rPr>
          <w:rFonts w:hint="eastAsia"/>
        </w:rPr>
        <w:t>轻度</w:t>
      </w:r>
      <w:r>
        <w:t>干旱</w:t>
      </w:r>
    </w:p>
    <w:p>
      <w:pPr>
        <w:ind w:firstLine="640"/>
      </w:pPr>
      <w:r>
        <w:t>出现下列情况或之一的，可</w:t>
      </w:r>
      <w:r>
        <w:rPr>
          <w:rFonts w:hint="eastAsia"/>
        </w:rPr>
        <w:t>参考</w:t>
      </w:r>
      <w:r>
        <w:t>研判</w:t>
      </w:r>
      <w:r>
        <w:rPr>
          <w:rFonts w:hint="eastAsia"/>
        </w:rPr>
        <w:t>为轻度</w:t>
      </w:r>
      <w:r>
        <w:t>干旱。</w:t>
      </w:r>
    </w:p>
    <w:p>
      <w:pPr>
        <w:ind w:firstLine="640"/>
      </w:pPr>
      <w:r>
        <w:rPr>
          <w:rFonts w:hint="eastAsia" w:ascii="宋体" w:hAnsi="宋体" w:cs="宋体"/>
        </w:rPr>
        <w:t>①</w:t>
      </w:r>
      <w:r>
        <w:t>日供水水量小于多年平均20%；</w:t>
      </w:r>
    </w:p>
    <w:p>
      <w:pPr>
        <w:ind w:firstLine="640"/>
      </w:pPr>
      <w:r>
        <w:rPr>
          <w:rFonts w:hint="eastAsia" w:ascii="宋体" w:hAnsi="宋体" w:cs="宋体"/>
        </w:rPr>
        <w:t>②</w:t>
      </w:r>
      <w:r>
        <w:t>主要供水水库的可用水量占总兴利库容的百分比小于40%；</w:t>
      </w:r>
    </w:p>
    <w:p>
      <w:pPr>
        <w:ind w:firstLine="640"/>
      </w:pPr>
      <w:r>
        <w:rPr>
          <w:rFonts w:hint="eastAsia" w:ascii="宋体" w:hAnsi="宋体" w:cs="宋体"/>
        </w:rPr>
        <w:t>③</w:t>
      </w:r>
      <w:r>
        <w:t>城市干旱缺水率</w:t>
      </w:r>
      <w:r>
        <w:rPr>
          <w:rFonts w:hint="eastAsia"/>
        </w:rPr>
        <w:t>（</w:t>
      </w:r>
      <w:r>
        <w:rPr>
          <w:rFonts w:eastAsia="仿宋"/>
          <w:i/>
          <w:szCs w:val="21"/>
        </w:rPr>
        <w:t>P</w:t>
      </w:r>
      <w:r>
        <w:rPr>
          <w:rFonts w:eastAsia="仿宋"/>
          <w:i/>
          <w:szCs w:val="21"/>
          <w:vertAlign w:val="subscript"/>
        </w:rPr>
        <w:t>g</w:t>
      </w:r>
      <w:r>
        <w:rPr>
          <w:rFonts w:hint="eastAsia"/>
        </w:rPr>
        <w:t>）</w:t>
      </w:r>
      <w:r>
        <w:t>：5%＜</w:t>
      </w:r>
      <w:r>
        <w:rPr>
          <w:rFonts w:eastAsia="仿宋"/>
          <w:i/>
          <w:szCs w:val="21"/>
        </w:rPr>
        <w:t>P</w:t>
      </w:r>
      <w:r>
        <w:rPr>
          <w:rFonts w:eastAsia="仿宋"/>
          <w:i/>
          <w:szCs w:val="21"/>
          <w:vertAlign w:val="subscript"/>
        </w:rPr>
        <w:t>g</w:t>
      </w:r>
      <w:r>
        <w:rPr>
          <w:rStyle w:val="15"/>
          <w:kern w:val="0"/>
        </w:rPr>
        <w:footnoteReference w:id="0"/>
      </w:r>
      <w:r>
        <w:rPr>
          <w:rFonts w:hint="eastAsia" w:eastAsia="仿宋"/>
          <w:szCs w:val="21"/>
        </w:rPr>
        <w:t>≤</w:t>
      </w:r>
      <w:r>
        <w:t>10%。</w:t>
      </w:r>
    </w:p>
    <w:p>
      <w:pPr>
        <w:ind w:firstLine="640"/>
      </w:pPr>
      <w:r>
        <w:rPr>
          <w:rFonts w:hint="eastAsia" w:cs="宋体"/>
        </w:rPr>
        <w:t>④</w:t>
      </w:r>
      <w:r>
        <w:t>气象局发布气象干旱预警</w:t>
      </w:r>
    </w:p>
    <w:p>
      <w:pPr>
        <w:ind w:firstLine="640"/>
        <w:rPr>
          <w:rFonts w:hint="eastAsia"/>
        </w:rPr>
      </w:pPr>
      <w:r>
        <w:t>（2）</w:t>
      </w:r>
      <w:r>
        <w:rPr>
          <w:rFonts w:hint="eastAsia"/>
        </w:rPr>
        <w:t>中度</w:t>
      </w:r>
      <w:r>
        <w:t>干旱</w:t>
      </w:r>
    </w:p>
    <w:p>
      <w:pPr>
        <w:ind w:firstLine="640"/>
      </w:pPr>
      <w:r>
        <w:t>出现下列情况或之一的，可</w:t>
      </w:r>
      <w:r>
        <w:rPr>
          <w:rFonts w:hint="eastAsia"/>
        </w:rPr>
        <w:t>参考</w:t>
      </w:r>
      <w:r>
        <w:t>研判</w:t>
      </w:r>
      <w:r>
        <w:rPr>
          <w:rFonts w:hint="eastAsia"/>
        </w:rPr>
        <w:t>为中度</w:t>
      </w:r>
      <w:r>
        <w:t>干旱。</w:t>
      </w:r>
    </w:p>
    <w:p>
      <w:pPr>
        <w:ind w:firstLine="640"/>
      </w:pPr>
      <w:r>
        <w:rPr>
          <w:rFonts w:hint="eastAsia"/>
        </w:rPr>
        <w:t>①</w:t>
      </w:r>
      <w:r>
        <w:t>日供水水量小于多年平均30%；</w:t>
      </w:r>
    </w:p>
    <w:p>
      <w:pPr>
        <w:ind w:firstLine="640"/>
      </w:pPr>
      <w:r>
        <w:rPr>
          <w:rFonts w:hint="eastAsia"/>
        </w:rPr>
        <w:t>②</w:t>
      </w:r>
      <w:r>
        <w:t>主要供水水库的可用水量占总兴利库容的百分比小于30%；</w:t>
      </w:r>
    </w:p>
    <w:p>
      <w:pPr>
        <w:ind w:firstLine="640"/>
      </w:pPr>
      <w:r>
        <w:rPr>
          <w:rFonts w:hint="eastAsia"/>
        </w:rPr>
        <w:t>③</w:t>
      </w:r>
      <w:r>
        <w:t>城市干旱缺水率：10%＜</w:t>
      </w:r>
      <w:r>
        <w:rPr>
          <w:rFonts w:eastAsia="仿宋"/>
          <w:i/>
          <w:szCs w:val="21"/>
        </w:rPr>
        <w:t>P</w:t>
      </w:r>
      <w:r>
        <w:rPr>
          <w:rFonts w:eastAsia="仿宋"/>
          <w:i/>
          <w:szCs w:val="21"/>
          <w:vertAlign w:val="subscript"/>
        </w:rPr>
        <w:t>g</w:t>
      </w:r>
      <w:r>
        <w:t>≤20%。</w:t>
      </w:r>
    </w:p>
    <w:p>
      <w:pPr>
        <w:ind w:firstLine="640"/>
        <w:rPr>
          <w:rFonts w:hint="eastAsia"/>
        </w:rPr>
      </w:pPr>
      <w:r>
        <w:t>（3）</w:t>
      </w:r>
      <w:r>
        <w:rPr>
          <w:rFonts w:hint="eastAsia"/>
        </w:rPr>
        <w:t>严重</w:t>
      </w:r>
      <w:r>
        <w:t>干旱</w:t>
      </w:r>
    </w:p>
    <w:p>
      <w:pPr>
        <w:ind w:firstLine="640"/>
      </w:pPr>
      <w:r>
        <w:t>出现下列情况或之一的，可</w:t>
      </w:r>
      <w:r>
        <w:rPr>
          <w:rFonts w:hint="eastAsia"/>
        </w:rPr>
        <w:t>参考</w:t>
      </w:r>
      <w:r>
        <w:t>研判</w:t>
      </w:r>
      <w:r>
        <w:rPr>
          <w:rFonts w:hint="eastAsia"/>
        </w:rPr>
        <w:t>为严重</w:t>
      </w:r>
      <w:r>
        <w:t>干旱。</w:t>
      </w:r>
    </w:p>
    <w:p>
      <w:pPr>
        <w:ind w:firstLine="640"/>
      </w:pPr>
      <w:r>
        <w:rPr>
          <w:rFonts w:hint="eastAsia"/>
        </w:rPr>
        <w:t>①</w:t>
      </w:r>
      <w:r>
        <w:t>日供水水量小于多年平均40%；</w:t>
      </w:r>
    </w:p>
    <w:p>
      <w:pPr>
        <w:ind w:firstLine="640"/>
      </w:pPr>
      <w:r>
        <w:rPr>
          <w:rFonts w:hint="eastAsia"/>
        </w:rPr>
        <w:t>②</w:t>
      </w:r>
      <w:r>
        <w:t>主要供水水库的可用水量占总兴利库容的百分比小于25%；</w:t>
      </w:r>
    </w:p>
    <w:p>
      <w:pPr>
        <w:ind w:firstLine="640"/>
      </w:pPr>
      <w:r>
        <w:rPr>
          <w:rFonts w:hint="eastAsia"/>
        </w:rPr>
        <w:t>③</w:t>
      </w:r>
      <w:r>
        <w:t>东江流域遭遇特大干旱年，我市主要境外引水工程取水口取水量不足，造成全市性水厂限产超过30%。</w:t>
      </w:r>
    </w:p>
    <w:p>
      <w:pPr>
        <w:ind w:firstLine="640"/>
      </w:pPr>
      <w:r>
        <w:rPr>
          <w:rFonts w:hint="eastAsia"/>
        </w:rPr>
        <w:t>④</w:t>
      </w:r>
      <w:r>
        <w:t>城市干旱缺水率：20%＜</w:t>
      </w:r>
      <w:r>
        <w:rPr>
          <w:i/>
        </w:rPr>
        <w:t>P</w:t>
      </w:r>
      <w:r>
        <w:rPr>
          <w:i/>
          <w:vertAlign w:val="subscript"/>
        </w:rPr>
        <w:t>g</w:t>
      </w:r>
      <w:r>
        <w:t>≤30%。</w:t>
      </w:r>
    </w:p>
    <w:p>
      <w:pPr>
        <w:ind w:firstLine="640"/>
        <w:rPr>
          <w:rFonts w:hint="eastAsia"/>
        </w:rPr>
      </w:pPr>
      <w:r>
        <w:t>（4）</w:t>
      </w:r>
      <w:r>
        <w:rPr>
          <w:rFonts w:hint="eastAsia"/>
        </w:rPr>
        <w:t>特大</w:t>
      </w:r>
      <w:r>
        <w:t>干旱</w:t>
      </w:r>
    </w:p>
    <w:p>
      <w:pPr>
        <w:ind w:firstLine="640"/>
      </w:pPr>
      <w:r>
        <w:t>出现下列情况或之一的，可</w:t>
      </w:r>
      <w:r>
        <w:rPr>
          <w:rFonts w:hint="eastAsia"/>
        </w:rPr>
        <w:t>参考</w:t>
      </w:r>
      <w:r>
        <w:t>研判</w:t>
      </w:r>
      <w:r>
        <w:rPr>
          <w:rFonts w:hint="eastAsia"/>
        </w:rPr>
        <w:t>为特大</w:t>
      </w:r>
      <w:r>
        <w:t>干旱。</w:t>
      </w:r>
    </w:p>
    <w:p>
      <w:pPr>
        <w:ind w:firstLine="640"/>
      </w:pPr>
      <w:r>
        <w:rPr>
          <w:rFonts w:hint="eastAsia" w:ascii="宋体" w:hAnsi="宋体" w:cs="宋体"/>
        </w:rPr>
        <w:t>①</w:t>
      </w:r>
      <w:r>
        <w:t>日供水水量小于多年平均50%；</w:t>
      </w:r>
    </w:p>
    <w:p>
      <w:pPr>
        <w:ind w:firstLine="640"/>
      </w:pPr>
      <w:r>
        <w:rPr>
          <w:rFonts w:hint="eastAsia" w:ascii="宋体" w:hAnsi="宋体" w:cs="宋体"/>
        </w:rPr>
        <w:t>②</w:t>
      </w:r>
      <w:r>
        <w:t>主要供水水库的可用水量占总兴利库容的百分比小于20%；</w:t>
      </w:r>
    </w:p>
    <w:p>
      <w:pPr>
        <w:ind w:firstLine="640"/>
      </w:pPr>
      <w:r>
        <w:rPr>
          <w:rFonts w:hint="eastAsia" w:ascii="宋体" w:hAnsi="宋体" w:cs="宋体"/>
        </w:rPr>
        <w:t>③</w:t>
      </w:r>
      <w:r>
        <w:rPr>
          <w:rFonts w:hint="eastAsia"/>
        </w:rPr>
        <w:t>东江及其他境外水源枯竭，造成本市主要水源地取水中断，导致全市性水厂停产限产。</w:t>
      </w:r>
    </w:p>
    <w:p>
      <w:pPr>
        <w:ind w:firstLine="640"/>
      </w:pPr>
      <w:r>
        <w:rPr>
          <w:rFonts w:hint="eastAsia" w:ascii="宋体" w:hAnsi="宋体" w:cs="宋体"/>
        </w:rPr>
        <w:t>④</w:t>
      </w:r>
      <w:r>
        <w:t>城市干旱缺水率</w:t>
      </w:r>
      <w:r>
        <w:rPr>
          <w:kern w:val="0"/>
        </w:rPr>
        <w:t>：</w:t>
      </w:r>
      <w:r>
        <w:rPr>
          <w:rFonts w:eastAsia="仿宋"/>
          <w:i/>
          <w:szCs w:val="21"/>
        </w:rPr>
        <w:t>P</w:t>
      </w:r>
      <w:r>
        <w:rPr>
          <w:rFonts w:eastAsia="仿宋"/>
          <w:i/>
          <w:szCs w:val="21"/>
          <w:vertAlign w:val="subscript"/>
        </w:rPr>
        <w:t>g</w:t>
      </w:r>
      <w:r>
        <w:rPr>
          <w:kern w:val="0"/>
        </w:rPr>
        <w:t>＞30%</w:t>
      </w:r>
      <w:r>
        <w:t>。</w:t>
      </w:r>
    </w:p>
    <w:p>
      <w:pPr>
        <w:pStyle w:val="3"/>
      </w:pPr>
      <w:bookmarkStart w:id="62" w:name="_Toc41557979"/>
      <w:r>
        <w:t xml:space="preserve">5 </w:t>
      </w:r>
      <w:bookmarkEnd w:id="60"/>
      <w:bookmarkEnd w:id="61"/>
      <w:r>
        <w:t>应急响应</w:t>
      </w:r>
      <w:bookmarkEnd w:id="62"/>
    </w:p>
    <w:p>
      <w:pPr>
        <w:pStyle w:val="4"/>
      </w:pPr>
      <w:bookmarkStart w:id="63" w:name="_Toc41557980"/>
      <w:r>
        <w:t>5.1 总体要求</w:t>
      </w:r>
      <w:bookmarkEnd w:id="63"/>
    </w:p>
    <w:p>
      <w:pPr>
        <w:ind w:firstLine="640"/>
      </w:pPr>
      <w:r>
        <w:t>（1）防旱抗旱工作按分级管理原则，由各级人民政府和三防指挥机构组织实施。各区政府和三防指挥机构，应在第一时间采取紧急措施控制事态。同时，根据事件的性质和危害程度，及时报告上级三防指挥机构及相关主管部门。</w:t>
      </w:r>
    </w:p>
    <w:p>
      <w:pPr>
        <w:ind w:firstLine="640"/>
      </w:pPr>
      <w:r>
        <w:t>（2）干旱应急响应</w:t>
      </w:r>
      <w:r>
        <w:rPr>
          <w:rFonts w:hint="eastAsia"/>
        </w:rPr>
        <w:t>的启动</w:t>
      </w:r>
      <w:r>
        <w:t>，</w:t>
      </w:r>
      <w:r>
        <w:rPr>
          <w:rFonts w:hint="eastAsia"/>
        </w:rPr>
        <w:t>由三防指挥部办公室牵头，组织水务、气象、水文等部门</w:t>
      </w:r>
      <w:r>
        <w:t>结合旱情总体态势，</w:t>
      </w:r>
      <w:r>
        <w:rPr>
          <w:rFonts w:hint="eastAsia"/>
        </w:rPr>
        <w:t>通过会商会议的形式确定</w:t>
      </w:r>
      <w:r>
        <w:t>干旱灾害等级</w:t>
      </w:r>
      <w:r>
        <w:rPr>
          <w:rFonts w:hint="eastAsia"/>
        </w:rPr>
        <w:t>，并由市防指确定并发布应急响应等级。</w:t>
      </w:r>
      <w:bookmarkStart w:id="64" w:name="_Toc317791427"/>
      <w:bookmarkStart w:id="65" w:name="_Toc335"/>
      <w:r>
        <w:rPr>
          <w:rFonts w:hint="eastAsia"/>
        </w:rPr>
        <w:t>防</w:t>
      </w:r>
      <w:r>
        <w:t>旱应急响应等级按照事件严重程度，由低到高分为四级，分别是Ⅳ级响应、Ⅲ级响应、Ⅱ级响应和Ⅰ级响应。</w:t>
      </w:r>
    </w:p>
    <w:p>
      <w:pPr>
        <w:pStyle w:val="4"/>
      </w:pPr>
      <w:bookmarkStart w:id="66" w:name="_Toc41557981"/>
      <w:r>
        <w:t>5.2 应急响应行动</w:t>
      </w:r>
      <w:bookmarkEnd w:id="64"/>
      <w:bookmarkEnd w:id="65"/>
      <w:bookmarkEnd w:id="66"/>
    </w:p>
    <w:p>
      <w:pPr>
        <w:pStyle w:val="5"/>
        <w:ind w:firstLine="643"/>
      </w:pPr>
      <w:r>
        <w:t>5.2.1 Ⅳ级响应</w:t>
      </w:r>
    </w:p>
    <w:p>
      <w:pPr>
        <w:ind w:firstLine="640"/>
      </w:pPr>
      <w:r>
        <w:t>启动条件：</w:t>
      </w:r>
      <w:r>
        <w:rPr>
          <w:rFonts w:hint="eastAsia"/>
        </w:rPr>
        <w:t>经研判，干旱等级达到轻度</w:t>
      </w:r>
      <w:r>
        <w:t>干旱</w:t>
      </w:r>
      <w:r>
        <w:rPr>
          <w:rFonts w:hint="eastAsia"/>
        </w:rPr>
        <w:t>级别</w:t>
      </w:r>
      <w:r>
        <w:t>。</w:t>
      </w:r>
    </w:p>
    <w:p>
      <w:pPr>
        <w:ind w:firstLine="640"/>
      </w:pPr>
      <w:r>
        <w:t>5.2.1.1 Ⅳ级应急响应的指挥与协调</w:t>
      </w:r>
    </w:p>
    <w:p>
      <w:pPr>
        <w:ind w:firstLine="643"/>
        <w:rPr>
          <w:rFonts w:hint="eastAsia"/>
        </w:rPr>
      </w:pPr>
      <w:bookmarkStart w:id="67" w:name="_Hlk2277317"/>
      <w:r>
        <w:rPr>
          <w:rFonts w:hint="eastAsia"/>
          <w:b/>
        </w:rPr>
        <w:t>总指挥、常务副总指挥：</w:t>
      </w:r>
      <w:bookmarkStart w:id="68" w:name="_Hlk34398642"/>
      <w:r>
        <w:rPr>
          <w:rFonts w:hint="eastAsia"/>
        </w:rPr>
        <w:t>了解相关情况，做好指挥准备</w:t>
      </w:r>
      <w:bookmarkEnd w:id="68"/>
      <w:r>
        <w:rPr>
          <w:rFonts w:hint="eastAsia"/>
        </w:rPr>
        <w:t>。</w:t>
      </w:r>
    </w:p>
    <w:p>
      <w:pPr>
        <w:ind w:firstLine="643"/>
        <w:rPr>
          <w:rFonts w:hint="eastAsia"/>
        </w:rPr>
      </w:pPr>
      <w:r>
        <w:rPr>
          <w:rFonts w:hint="eastAsia"/>
          <w:b/>
        </w:rPr>
        <w:t>副总指挥：</w:t>
      </w:r>
      <w:r>
        <w:rPr>
          <w:rFonts w:hint="eastAsia"/>
        </w:rPr>
        <w:t>了解相关情况，做好协助指挥准备。</w:t>
      </w:r>
    </w:p>
    <w:p>
      <w:pPr>
        <w:ind w:firstLine="643"/>
      </w:pPr>
      <w:r>
        <w:rPr>
          <w:rFonts w:hint="eastAsia"/>
          <w:b/>
        </w:rPr>
        <w:t>市应急管理局负责同志：</w:t>
      </w:r>
      <w:r>
        <w:rPr>
          <w:rFonts w:hint="eastAsia"/>
        </w:rPr>
        <w:t>主持召开</w:t>
      </w:r>
      <w:bookmarkStart w:id="69" w:name="_Hlk34841606"/>
      <w:r>
        <w:rPr>
          <w:rFonts w:hint="eastAsia"/>
        </w:rPr>
        <w:t>防御工作部署会，分析干旱等灾害形势，部署防御工作和应急救援措施；同时组织召开防御形势、险情处置和灾情应对等不同专题会商会议。根据灾害发展态势，适时组织多轮会商会议。</w:t>
      </w:r>
      <w:bookmarkEnd w:id="67"/>
    </w:p>
    <w:p>
      <w:pPr>
        <w:ind w:firstLine="640"/>
        <w:rPr>
          <w:rFonts w:hint="eastAsia"/>
        </w:rPr>
      </w:pPr>
      <w:r>
        <w:rPr>
          <w:rFonts w:hint="eastAsia"/>
        </w:rPr>
        <w:t>（1）了解全市雨情、水情以及水库、泵站、水闸等工程设施调度运行情况。</w:t>
      </w:r>
    </w:p>
    <w:p>
      <w:pPr>
        <w:ind w:firstLine="640"/>
        <w:rPr>
          <w:rFonts w:hint="eastAsia"/>
        </w:rPr>
      </w:pPr>
      <w:r>
        <w:rPr>
          <w:rFonts w:hint="eastAsia"/>
        </w:rPr>
        <w:t>（2）掌握旱情情况。</w:t>
      </w:r>
    </w:p>
    <w:p>
      <w:pPr>
        <w:ind w:firstLine="640"/>
        <w:rPr>
          <w:rFonts w:hint="eastAsia"/>
        </w:rPr>
      </w:pPr>
      <w:r>
        <w:rPr>
          <w:rFonts w:hint="eastAsia"/>
        </w:rPr>
        <w:t>（3）发出做好防旱抗旱工作的通知，对有关区、有关单位提出具体要求。</w:t>
      </w:r>
    </w:p>
    <w:p>
      <w:pPr>
        <w:ind w:firstLine="640"/>
      </w:pPr>
      <w:r>
        <w:rPr>
          <w:rFonts w:hint="eastAsia"/>
        </w:rPr>
        <w:t>（4）督促指导事发地三防指挥部门落实防旱措施。</w:t>
      </w:r>
    </w:p>
    <w:p>
      <w:pPr>
        <w:ind w:firstLine="640"/>
        <w:rPr>
          <w:rFonts w:hint="eastAsia"/>
        </w:rPr>
      </w:pPr>
      <w:r>
        <w:rPr>
          <w:rFonts w:hint="eastAsia"/>
        </w:rPr>
        <w:t>（5）协调成员单位和有关单位提供应急保障。</w:t>
      </w:r>
    </w:p>
    <w:p>
      <w:pPr>
        <w:ind w:firstLine="640"/>
        <w:rPr>
          <w:rFonts w:hint="eastAsia"/>
        </w:rPr>
      </w:pPr>
      <w:r>
        <w:rPr>
          <w:rFonts w:hint="eastAsia"/>
        </w:rPr>
        <w:t>（6）及时向省三防总指挥部和市委市政府报告旱情情况。</w:t>
      </w:r>
    </w:p>
    <w:p>
      <w:pPr>
        <w:ind w:firstLine="640"/>
        <w:rPr>
          <w:rFonts w:hint="eastAsia"/>
        </w:rPr>
      </w:pPr>
      <w:r>
        <w:rPr>
          <w:rFonts w:hint="eastAsia"/>
        </w:rPr>
        <w:t>（7）协调信息发布工作。</w:t>
      </w:r>
    </w:p>
    <w:p>
      <w:pPr>
        <w:ind w:firstLine="640"/>
        <w:rPr>
          <w:rFonts w:hint="eastAsia"/>
        </w:rPr>
      </w:pPr>
      <w:r>
        <w:rPr>
          <w:rFonts w:hint="eastAsia"/>
        </w:rPr>
        <w:t>（8）研究并处理其他重大事项。</w:t>
      </w:r>
    </w:p>
    <w:bookmarkEnd w:id="69"/>
    <w:p>
      <w:pPr>
        <w:ind w:firstLine="640"/>
      </w:pPr>
      <w:r>
        <w:t xml:space="preserve">5.2.2.2 </w:t>
      </w:r>
      <w:bookmarkStart w:id="70" w:name="_Hlk2277267"/>
      <w:r>
        <w:t>各成员单位的响应行动</w:t>
      </w:r>
      <w:bookmarkEnd w:id="70"/>
    </w:p>
    <w:p>
      <w:pPr>
        <w:numPr>
          <w:ilvl w:val="0"/>
          <w:numId w:val="2"/>
        </w:numPr>
        <w:ind w:firstLineChars="0"/>
      </w:pPr>
      <w:r>
        <w:t>各区政府：根据干旱</w:t>
      </w:r>
      <w:r>
        <w:rPr>
          <w:rFonts w:hint="eastAsia"/>
        </w:rPr>
        <w:t>级别</w:t>
      </w:r>
      <w:r>
        <w:t>，启动相应等级应急响应，同步报市防指。及时处置报告本辖区干旱情况。落实并报告市防指各项指令、通知执行情况。</w:t>
      </w:r>
    </w:p>
    <w:p>
      <w:pPr>
        <w:numPr>
          <w:ilvl w:val="0"/>
          <w:numId w:val="2"/>
        </w:numPr>
        <w:ind w:firstLineChars="0"/>
        <w:rPr>
          <w:rFonts w:hint="eastAsia"/>
        </w:rPr>
      </w:pPr>
      <w:r>
        <w:rPr>
          <w:rFonts w:hint="eastAsia"/>
        </w:rPr>
        <w:t>市应急管理局：向职责范围内的工矿商贸企业、危化品生产经营企业转发预报和三防信息，督促相关企业立即开展全面安全检查，安排好值班和应急处置人员。指导森林消防队伍开展森林消防相关工作。</w:t>
      </w:r>
    </w:p>
    <w:p>
      <w:pPr>
        <w:numPr>
          <w:ilvl w:val="0"/>
          <w:numId w:val="2"/>
        </w:numPr>
        <w:ind w:firstLineChars="0"/>
      </w:pPr>
      <w:r>
        <w:rPr>
          <w:rFonts w:hint="eastAsia"/>
        </w:rPr>
        <w:t>市水务局：督促水源工程、水库、供水管线等水务工程设施的管理单位加大巡查频次。做好水文情况预报监测工作，及时向市防指上报旱情、水情、工情、应急备用水库可用水量等信息。统筹协调水库调度工作，尽全力保障全市基本用水。宣传节水知识，呼吁公众节约用水。</w:t>
      </w:r>
    </w:p>
    <w:p>
      <w:pPr>
        <w:numPr>
          <w:ilvl w:val="0"/>
          <w:numId w:val="2"/>
        </w:numPr>
        <w:ind w:firstLineChars="0"/>
        <w:rPr>
          <w:rFonts w:hint="eastAsia"/>
        </w:rPr>
      </w:pPr>
      <w:r>
        <w:rPr>
          <w:rFonts w:hint="eastAsia"/>
        </w:rPr>
        <w:t>市气象局：加强气象监测预报，及时向各级三防部门和市防指各成员单位报送监测预报结果。</w:t>
      </w:r>
    </w:p>
    <w:p>
      <w:pPr>
        <w:numPr>
          <w:ilvl w:val="0"/>
          <w:numId w:val="2"/>
        </w:numPr>
        <w:ind w:firstLineChars="0"/>
        <w:rPr>
          <w:rFonts w:hint="eastAsia"/>
        </w:rPr>
      </w:pPr>
      <w:r>
        <w:rPr>
          <w:rFonts w:hint="eastAsia"/>
        </w:rPr>
        <w:t>深圳警备区：做好防旱抗旱的相应准备，必要时迅速参与抢险救灾。</w:t>
      </w:r>
    </w:p>
    <w:p>
      <w:pPr>
        <w:numPr>
          <w:ilvl w:val="0"/>
          <w:numId w:val="2"/>
        </w:numPr>
        <w:ind w:firstLineChars="0"/>
        <w:rPr>
          <w:rFonts w:hint="eastAsia"/>
        </w:rPr>
      </w:pPr>
      <w:r>
        <w:rPr>
          <w:rFonts w:hint="eastAsia"/>
        </w:rPr>
        <w:t>市消防救援支队：做好防旱抗旱相应准备，必要时负责抢救遇险人员，转移和疏散被困群众。做好干旱期间消防安全保障工作。</w:t>
      </w:r>
    </w:p>
    <w:p>
      <w:pPr>
        <w:numPr>
          <w:ilvl w:val="0"/>
          <w:numId w:val="2"/>
        </w:numPr>
        <w:ind w:firstLineChars="0"/>
      </w:pPr>
      <w:r>
        <w:t>市教育局：提示和督促中小学校、幼儿园、托儿所做好防旱抗旱准备，开展</w:t>
      </w:r>
      <w:r>
        <w:rPr>
          <w:rFonts w:hint="eastAsia"/>
        </w:rPr>
        <w:t>抗旱节水</w:t>
      </w:r>
      <w:r>
        <w:t>知识宣传。</w:t>
      </w:r>
    </w:p>
    <w:p>
      <w:pPr>
        <w:numPr>
          <w:ilvl w:val="0"/>
          <w:numId w:val="2"/>
        </w:numPr>
        <w:ind w:firstLineChars="0"/>
      </w:pPr>
      <w:r>
        <w:t>市工业和信息化局：关注旱情动态，保障应急响应期间电信的畅通，及时修复损坏电信设施。</w:t>
      </w:r>
    </w:p>
    <w:p>
      <w:pPr>
        <w:numPr>
          <w:ilvl w:val="0"/>
          <w:numId w:val="2"/>
        </w:numPr>
        <w:ind w:firstLineChars="0"/>
      </w:pPr>
      <w:r>
        <w:t>市公安局：维持旱区交通秩序，确保送水车、工程车等抢险救灾车辆优先通行、快速通行。</w:t>
      </w:r>
    </w:p>
    <w:p>
      <w:pPr>
        <w:numPr>
          <w:ilvl w:val="0"/>
          <w:numId w:val="2"/>
        </w:numPr>
        <w:ind w:firstLineChars="0"/>
      </w:pPr>
      <w:r>
        <w:t>市民政局：提示和督促福利机构、救助机构做好防旱抗旱准备，检查消除安全隐患，保障人员的安全。</w:t>
      </w:r>
    </w:p>
    <w:p>
      <w:pPr>
        <w:numPr>
          <w:ilvl w:val="0"/>
          <w:numId w:val="2"/>
        </w:numPr>
        <w:ind w:firstLineChars="0"/>
      </w:pPr>
      <w:r>
        <w:rPr>
          <w:rFonts w:hint="eastAsia"/>
        </w:rPr>
        <w:t>市人力资源保障局：负责监督指导技工院校节约用水。</w:t>
      </w:r>
    </w:p>
    <w:p>
      <w:pPr>
        <w:numPr>
          <w:ilvl w:val="0"/>
          <w:numId w:val="2"/>
        </w:numPr>
        <w:ind w:firstLineChars="0"/>
      </w:pPr>
      <w:r>
        <w:t>市规划和自然资源局：</w:t>
      </w:r>
      <w:r>
        <w:rPr>
          <w:rFonts w:hint="eastAsia"/>
        </w:rPr>
        <w:t>协助监督干旱灾害期间地下水偷采等行为。针对可能发生的旱情，做好潮位监测及预报工作</w:t>
      </w:r>
      <w:r>
        <w:t>。</w:t>
      </w:r>
      <w:r>
        <w:rPr>
          <w:rFonts w:hint="eastAsia"/>
        </w:rPr>
        <w:t>做好</w:t>
      </w:r>
      <w:r>
        <w:t>干旱期间</w:t>
      </w:r>
      <w:r>
        <w:rPr>
          <w:rFonts w:hint="eastAsia"/>
        </w:rPr>
        <w:t>所辖范围内森林防火相关工作。</w:t>
      </w:r>
    </w:p>
    <w:p>
      <w:pPr>
        <w:numPr>
          <w:ilvl w:val="0"/>
          <w:numId w:val="2"/>
        </w:numPr>
        <w:ind w:firstLineChars="0"/>
      </w:pPr>
      <w:r>
        <w:t>市住房建设局：负责做好饮水困难地区和供水系统老化、不够完善的各区的防旱抗旱工作。</w:t>
      </w:r>
    </w:p>
    <w:p>
      <w:pPr>
        <w:numPr>
          <w:ilvl w:val="0"/>
          <w:numId w:val="2"/>
        </w:numPr>
        <w:ind w:firstLineChars="0"/>
      </w:pPr>
      <w:r>
        <w:t>市交通运输局：</w:t>
      </w:r>
      <w:r>
        <w:rPr>
          <w:rFonts w:hint="eastAsia"/>
        </w:rPr>
        <w:t>负责提供抢险救灾人员、物资、设备以及灾民的道路运输保障。</w:t>
      </w:r>
    </w:p>
    <w:p>
      <w:pPr>
        <w:numPr>
          <w:ilvl w:val="0"/>
          <w:numId w:val="2"/>
        </w:numPr>
        <w:ind w:firstLineChars="0"/>
      </w:pPr>
      <w:r>
        <w:t>市文化广电旅游体育局：督促指导各经营性旅游景点（景区）、星级酒店（宾馆）、场馆、旅游企业做好防旱抗旱准备，注意采取节水措施。</w:t>
      </w:r>
    </w:p>
    <w:p>
      <w:pPr>
        <w:numPr>
          <w:ilvl w:val="0"/>
          <w:numId w:val="2"/>
        </w:numPr>
        <w:ind w:firstLineChars="0"/>
      </w:pPr>
      <w:r>
        <w:t>市卫生健康委：组织抢救伤病员，做好防疫工作，防止和控制干旱期间疫情、疾病的发生、传播和蔓延。</w:t>
      </w:r>
    </w:p>
    <w:p>
      <w:pPr>
        <w:numPr>
          <w:ilvl w:val="0"/>
          <w:numId w:val="2"/>
        </w:numPr>
        <w:ind w:firstLineChars="0"/>
      </w:pPr>
      <w:r>
        <w:t>市城管和综合执法局：指导全市绿化及公园等树木植被在干旱期间的灌溉问题等，督促节约用水</w:t>
      </w:r>
      <w:r>
        <w:rPr>
          <w:rFonts w:hint="eastAsia"/>
        </w:rPr>
        <w:t>。监督指导干旱期间环境卫生的保持工作。做好干旱期间公园绿地防火相关工作。</w:t>
      </w:r>
    </w:p>
    <w:p>
      <w:pPr>
        <w:numPr>
          <w:ilvl w:val="0"/>
          <w:numId w:val="2"/>
        </w:numPr>
        <w:ind w:firstLineChars="0"/>
      </w:pPr>
      <w:r>
        <w:t>市建筑工务署：督促所管辖的在建工地进行防旱抗旱防御工作，采取相应节水措施。</w:t>
      </w:r>
    </w:p>
    <w:p>
      <w:pPr>
        <w:numPr>
          <w:ilvl w:val="0"/>
          <w:numId w:val="2"/>
        </w:numPr>
        <w:ind w:firstLineChars="0"/>
      </w:pPr>
      <w:r>
        <w:t>市地铁集团公司：立即在地铁媒体上发布三防信息，提示乘客关注干旱情况，注意节约用水。</w:t>
      </w:r>
    </w:p>
    <w:p>
      <w:pPr>
        <w:numPr>
          <w:ilvl w:val="0"/>
          <w:numId w:val="2"/>
        </w:numPr>
        <w:ind w:firstLineChars="0"/>
      </w:pPr>
      <w:r>
        <w:t>市水务集团、广东粤港供水有限公司：做好供水计划，协调供水调度，优先保障旱区居民生活用水和重点企业用水。协助进行应急水源车调度，应急物资储备等工作。</w:t>
      </w:r>
    </w:p>
    <w:p>
      <w:pPr>
        <w:numPr>
          <w:ilvl w:val="0"/>
          <w:numId w:val="2"/>
        </w:numPr>
        <w:ind w:firstLineChars="0"/>
      </w:pPr>
      <w:r>
        <w:t>深圳供电局有限公司、市燃气集团：做好防旱抗旱应急响应期间供电、供气保障工作。</w:t>
      </w:r>
    </w:p>
    <w:p>
      <w:pPr>
        <w:numPr>
          <w:ilvl w:val="0"/>
          <w:numId w:val="2"/>
        </w:numPr>
        <w:ind w:firstLineChars="0"/>
      </w:pPr>
      <w:r>
        <w:t>深圳报业集团、深圳广电集团：及时向公众播发干旱信息；做好防旱抗旱知识宣传工作。</w:t>
      </w:r>
    </w:p>
    <w:p>
      <w:pPr>
        <w:numPr>
          <w:ilvl w:val="0"/>
          <w:numId w:val="2"/>
        </w:numPr>
        <w:ind w:firstLineChars="0"/>
      </w:pPr>
      <w:r>
        <w:t>其他各成员单位：做好防旱抗旱准备。</w:t>
      </w:r>
    </w:p>
    <w:p>
      <w:pPr>
        <w:pStyle w:val="5"/>
        <w:ind w:firstLine="643"/>
      </w:pPr>
      <w:r>
        <w:t>5.2.2 Ⅲ级应急响应</w:t>
      </w:r>
    </w:p>
    <w:p>
      <w:pPr>
        <w:ind w:firstLine="640"/>
      </w:pPr>
      <w:r>
        <w:t>启动条件：</w:t>
      </w:r>
      <w:r>
        <w:rPr>
          <w:rFonts w:hint="eastAsia"/>
        </w:rPr>
        <w:t>经研判，干旱等级达到中度</w:t>
      </w:r>
      <w:r>
        <w:t>干旱</w:t>
      </w:r>
      <w:r>
        <w:rPr>
          <w:rFonts w:hint="eastAsia"/>
        </w:rPr>
        <w:t>级别</w:t>
      </w:r>
      <w:r>
        <w:t>。</w:t>
      </w:r>
    </w:p>
    <w:p>
      <w:pPr>
        <w:ind w:firstLine="640"/>
      </w:pPr>
      <w:r>
        <w:t>5.2.2.1 Ⅲ级应急响应的指挥与协调</w:t>
      </w:r>
    </w:p>
    <w:p>
      <w:pPr>
        <w:pStyle w:val="6"/>
        <w:ind w:firstLine="643"/>
        <w:rPr>
          <w:rFonts w:hint="eastAsia"/>
        </w:rPr>
      </w:pPr>
      <w:r>
        <w:rPr>
          <w:rFonts w:hint="eastAsia"/>
          <w:b/>
        </w:rPr>
        <w:t>总指挥</w:t>
      </w:r>
      <w:r>
        <w:rPr>
          <w:rFonts w:hint="eastAsia"/>
        </w:rPr>
        <w:t>：</w:t>
      </w:r>
      <w:bookmarkStart w:id="71" w:name="OLE_LINK74"/>
      <w:r>
        <w:rPr>
          <w:rFonts w:hint="eastAsia"/>
        </w:rPr>
        <w:t>了解相关情况，做好指挥准备。</w:t>
      </w:r>
      <w:bookmarkEnd w:id="71"/>
    </w:p>
    <w:p>
      <w:pPr>
        <w:ind w:firstLine="643"/>
      </w:pPr>
      <w:r>
        <w:rPr>
          <w:rFonts w:hint="eastAsia"/>
          <w:b/>
        </w:rPr>
        <w:t>市防指常务副总指挥或副总指挥（市应急管理局主要负责同志）：</w:t>
      </w:r>
      <w:r>
        <w:rPr>
          <w:rFonts w:hint="eastAsia"/>
        </w:rPr>
        <w:t>主持召开防御工作部署会，分析干旱等灾害形势，部署防御工作和应急救援措施；同时组织召开防御形势、险情处置和灾情应对等不同专题会商会议。根据灾害发展态势，适时组织多轮会商会议。</w:t>
      </w:r>
    </w:p>
    <w:p>
      <w:pPr>
        <w:pStyle w:val="6"/>
        <w:ind w:firstLine="640"/>
        <w:rPr>
          <w:rFonts w:hint="eastAsia"/>
        </w:rPr>
      </w:pPr>
      <w:r>
        <w:rPr>
          <w:rFonts w:hint="eastAsia"/>
        </w:rPr>
        <w:t xml:space="preserve">指挥工作小组： </w:t>
      </w:r>
    </w:p>
    <w:p>
      <w:pPr>
        <w:pStyle w:val="6"/>
        <w:ind w:firstLine="640"/>
        <w:rPr>
          <w:rFonts w:hint="eastAsia"/>
        </w:rPr>
      </w:pPr>
      <w:r>
        <w:rPr>
          <w:rFonts w:hint="eastAsia"/>
        </w:rPr>
        <w:t>（1）严格执行市委市政府决策部署和市防指具体要求，及时将市防指防御预警、指令、部署和要求传达落实到本单位（系统、行业）。</w:t>
      </w:r>
    </w:p>
    <w:p>
      <w:pPr>
        <w:pStyle w:val="6"/>
        <w:ind w:firstLine="640"/>
        <w:rPr>
          <w:rFonts w:hint="eastAsia"/>
        </w:rPr>
      </w:pPr>
      <w:r>
        <w:rPr>
          <w:rFonts w:hint="eastAsia"/>
        </w:rPr>
        <w:t>（2）负责收集、汇总本单位（系统、行业）对市防指决定和命令执行情况、工作动态、突发应急事项、受灾情况等，并及时向指挥部领导报告。</w:t>
      </w:r>
    </w:p>
    <w:p>
      <w:pPr>
        <w:pStyle w:val="6"/>
        <w:ind w:firstLine="640"/>
        <w:rPr>
          <w:rFonts w:hint="eastAsia"/>
        </w:rPr>
      </w:pPr>
      <w:r>
        <w:rPr>
          <w:rFonts w:hint="eastAsia"/>
        </w:rPr>
        <w:t>（3）负责市防指与本单位（系统、行业）各级各部门有关三防工作的联络和衔接。</w:t>
      </w:r>
    </w:p>
    <w:p>
      <w:pPr>
        <w:pStyle w:val="6"/>
        <w:ind w:firstLine="640"/>
        <w:rPr>
          <w:rFonts w:hint="eastAsia"/>
        </w:rPr>
      </w:pPr>
      <w:r>
        <w:rPr>
          <w:rFonts w:hint="eastAsia"/>
        </w:rPr>
        <w:t>（4）协调本单位和本编组成员单位的抢险救援力量参与处理卡抗旱突发应急事项。</w:t>
      </w:r>
    </w:p>
    <w:p>
      <w:pPr>
        <w:pStyle w:val="6"/>
        <w:ind w:firstLine="640"/>
        <w:rPr>
          <w:rFonts w:hint="eastAsia"/>
        </w:rPr>
      </w:pPr>
      <w:r>
        <w:rPr>
          <w:rFonts w:hint="eastAsia"/>
        </w:rPr>
        <w:t>（5）完成市防指领导交办的其他抗旱工作事项。</w:t>
      </w:r>
    </w:p>
    <w:p>
      <w:pPr>
        <w:ind w:firstLine="640"/>
      </w:pPr>
      <w:r>
        <w:t>5.2.2.2 各成员单位的响应行动</w:t>
      </w:r>
    </w:p>
    <w:p>
      <w:pPr>
        <w:numPr>
          <w:ilvl w:val="0"/>
          <w:numId w:val="3"/>
        </w:numPr>
        <w:ind w:firstLine="567" w:firstLineChars="0"/>
      </w:pPr>
      <w:r>
        <w:t>各区政府：部署开展防旱应急响应行动。立即处置报告辖区旱情。落实并报告市防指各项指令、通知执行情况。</w:t>
      </w:r>
    </w:p>
    <w:p>
      <w:pPr>
        <w:numPr>
          <w:ilvl w:val="0"/>
          <w:numId w:val="3"/>
        </w:numPr>
        <w:ind w:firstLine="567" w:firstLineChars="0"/>
        <w:rPr>
          <w:rFonts w:hint="eastAsia"/>
        </w:rPr>
      </w:pPr>
      <w:r>
        <w:rPr>
          <w:rFonts w:hint="eastAsia"/>
        </w:rPr>
        <w:t>市应急管理局：负责收集整理旱情信息，密切监视旱情灾情变化，并及时向指挥部成员及相关工作人员发出防御信息。指导森林消防队伍开展森林消防相关工作。</w:t>
      </w:r>
    </w:p>
    <w:p>
      <w:pPr>
        <w:numPr>
          <w:ilvl w:val="0"/>
          <w:numId w:val="3"/>
        </w:numPr>
        <w:ind w:firstLine="567" w:firstLineChars="0"/>
        <w:rPr>
          <w:rFonts w:hint="eastAsia"/>
        </w:rPr>
      </w:pPr>
      <w:r>
        <w:rPr>
          <w:rFonts w:hint="eastAsia"/>
        </w:rPr>
        <w:t>市水务局：督促水源工程、水库、供水管线等水务工程设施的管理单位加强巡查频次；协调水资源调度等，保障人民生活用水，及时向市防指提供供水、用水信息。宣传节水知识，呼吁公众节约用水。制定全市计划用水和节约用水管理方案。</w:t>
      </w:r>
    </w:p>
    <w:p>
      <w:pPr>
        <w:numPr>
          <w:ilvl w:val="0"/>
          <w:numId w:val="3"/>
        </w:numPr>
        <w:ind w:firstLine="567" w:firstLineChars="0"/>
      </w:pPr>
      <w:r>
        <w:rPr>
          <w:rFonts w:hint="eastAsia"/>
        </w:rPr>
        <w:t>市气象局：加强气象监测预报，及时向各级三防部门和市防指各成员单位报送监测预报结果。</w:t>
      </w:r>
    </w:p>
    <w:p>
      <w:pPr>
        <w:numPr>
          <w:ilvl w:val="0"/>
          <w:numId w:val="3"/>
        </w:numPr>
        <w:ind w:firstLine="567" w:firstLineChars="0"/>
        <w:rPr>
          <w:rFonts w:hint="eastAsia"/>
        </w:rPr>
      </w:pPr>
      <w:r>
        <w:rPr>
          <w:rFonts w:hint="eastAsia"/>
        </w:rPr>
        <w:t>深圳警备区：做好防旱抗旱的相应准备，根据命令迅速参与抢险救灾。</w:t>
      </w:r>
    </w:p>
    <w:p>
      <w:pPr>
        <w:numPr>
          <w:ilvl w:val="0"/>
          <w:numId w:val="3"/>
        </w:numPr>
        <w:ind w:firstLine="567" w:firstLineChars="0"/>
        <w:rPr>
          <w:rFonts w:hint="eastAsia"/>
        </w:rPr>
      </w:pPr>
      <w:r>
        <w:rPr>
          <w:rFonts w:hint="eastAsia"/>
        </w:rPr>
        <w:t>市消防救援支队：做好防旱抗旱相应准备，必要时负责抢救遇险人员，转移和疏散被困群众。做好干旱期间消防安全保障工作。</w:t>
      </w:r>
    </w:p>
    <w:p>
      <w:pPr>
        <w:numPr>
          <w:ilvl w:val="0"/>
          <w:numId w:val="3"/>
        </w:numPr>
        <w:ind w:firstLine="567" w:firstLineChars="0"/>
      </w:pPr>
      <w:r>
        <w:t>市教育局：检查协助校方采取有效措施保障在校学生用水保障等工作。</w:t>
      </w:r>
    </w:p>
    <w:p>
      <w:pPr>
        <w:numPr>
          <w:ilvl w:val="0"/>
          <w:numId w:val="3"/>
        </w:numPr>
        <w:ind w:firstLine="567" w:firstLineChars="0"/>
      </w:pPr>
      <w:r>
        <w:t>市工业和信息化局：关注防旱应急响应，保障应急响应期间无线电通信顺畅。</w:t>
      </w:r>
    </w:p>
    <w:p>
      <w:pPr>
        <w:numPr>
          <w:ilvl w:val="0"/>
          <w:numId w:val="3"/>
        </w:numPr>
        <w:ind w:firstLine="567" w:firstLineChars="0"/>
      </w:pPr>
      <w:r>
        <w:t>市公安局：随时准备投入抗旱工作；在灾区和危险区域实施交通治安警戒，开展治安救助工作；依法严厉打击破坏防旱救灾行动和工程设施安全的行为，保证救灾工作顺利进行；加强道路巡查，维护交通秩序，保障全市道路正常运行；在重点区域和灾区增加警力，对道路交通事故进行快速处置，保障运输抢险队伍和物资车辆优先快速通行。</w:t>
      </w:r>
    </w:p>
    <w:p>
      <w:pPr>
        <w:numPr>
          <w:ilvl w:val="0"/>
          <w:numId w:val="3"/>
        </w:numPr>
        <w:ind w:firstLine="567" w:firstLineChars="0"/>
      </w:pPr>
      <w:r>
        <w:t>市民政局：督促全市福利机构、救助机构采取防旱抗旱有效措施，保障人员安全。</w:t>
      </w:r>
    </w:p>
    <w:p>
      <w:pPr>
        <w:numPr>
          <w:ilvl w:val="0"/>
          <w:numId w:val="3"/>
        </w:numPr>
        <w:ind w:firstLine="567" w:firstLineChars="0"/>
      </w:pPr>
      <w:r>
        <w:rPr>
          <w:rFonts w:hint="eastAsia"/>
        </w:rPr>
        <w:t>市人力资源保障局：负责监督指导技工院校节约用水。指导各区人力资源部门监督指导职业培训机构节约用水。</w:t>
      </w:r>
    </w:p>
    <w:p>
      <w:pPr>
        <w:numPr>
          <w:ilvl w:val="0"/>
          <w:numId w:val="3"/>
        </w:numPr>
        <w:ind w:firstLine="567" w:firstLineChars="0"/>
        <w:rPr>
          <w:rFonts w:hint="eastAsia"/>
        </w:rPr>
      </w:pPr>
      <w:r>
        <w:t>市规划和自然资源局：</w:t>
      </w:r>
      <w:r>
        <w:rPr>
          <w:rFonts w:hint="eastAsia"/>
        </w:rPr>
        <w:t>协助监督干旱灾害期间地下水偷采等行为。针对可能发生的旱情，做好潮位监测及预报工作。</w:t>
      </w:r>
      <w:r>
        <w:t>做好干旱期间所辖范围内森林</w:t>
      </w:r>
      <w:r>
        <w:rPr>
          <w:rFonts w:hint="eastAsia"/>
        </w:rPr>
        <w:t>防火相关工作。</w:t>
      </w:r>
    </w:p>
    <w:p>
      <w:pPr>
        <w:numPr>
          <w:ilvl w:val="0"/>
          <w:numId w:val="3"/>
        </w:numPr>
        <w:ind w:firstLine="567" w:firstLineChars="0"/>
      </w:pPr>
      <w:r>
        <w:t>市住房建设局：组织、指导建设行业的抗旱工作；协助做好相关工程抢险工作。</w:t>
      </w:r>
    </w:p>
    <w:p>
      <w:pPr>
        <w:numPr>
          <w:ilvl w:val="0"/>
          <w:numId w:val="3"/>
        </w:numPr>
        <w:ind w:firstLine="567" w:firstLineChars="0"/>
      </w:pPr>
      <w:r>
        <w:t>市交通运输局：</w:t>
      </w:r>
      <w:r>
        <w:rPr>
          <w:rFonts w:hint="eastAsia"/>
        </w:rPr>
        <w:t>负责提供抢险救灾人员、物资、设备以及灾民的道路运输保障</w:t>
      </w:r>
      <w:r>
        <w:t>。</w:t>
      </w:r>
    </w:p>
    <w:p>
      <w:pPr>
        <w:numPr>
          <w:ilvl w:val="0"/>
          <w:numId w:val="3"/>
        </w:numPr>
        <w:ind w:firstLine="567" w:firstLineChars="0"/>
      </w:pPr>
      <w:r>
        <w:t>市文化广电旅游体育局：督促旅游经营性旅游景区采取节水有效措施。</w:t>
      </w:r>
    </w:p>
    <w:p>
      <w:pPr>
        <w:numPr>
          <w:ilvl w:val="0"/>
          <w:numId w:val="3"/>
        </w:numPr>
        <w:ind w:firstLine="567" w:firstLineChars="0"/>
      </w:pPr>
      <w:r>
        <w:t>市卫生健康委：及时组织医疗防疫队伍开展防病治病，预防和控制疫情。</w:t>
      </w:r>
    </w:p>
    <w:p>
      <w:pPr>
        <w:numPr>
          <w:ilvl w:val="0"/>
          <w:numId w:val="3"/>
        </w:numPr>
        <w:ind w:firstLine="567" w:firstLineChars="0"/>
      </w:pPr>
      <w:r>
        <w:t>市城管和综合执法局：督促市政公园及采取节水有效措施。</w:t>
      </w:r>
      <w:r>
        <w:rPr>
          <w:rFonts w:hint="eastAsia"/>
        </w:rPr>
        <w:t>监督协调好环境卫生（如公厕、道路树木等）用水问题。做好干旱期间公园绿地防火相关工作。</w:t>
      </w:r>
    </w:p>
    <w:p>
      <w:pPr>
        <w:numPr>
          <w:ilvl w:val="0"/>
          <w:numId w:val="3"/>
        </w:numPr>
        <w:ind w:firstLine="567" w:firstLineChars="0"/>
      </w:pPr>
      <w:r>
        <w:t>市建筑工务署：督促所辖工地按照市住房建设局的要求进行防旱抗旱工作准备。</w:t>
      </w:r>
    </w:p>
    <w:p>
      <w:pPr>
        <w:numPr>
          <w:ilvl w:val="0"/>
          <w:numId w:val="3"/>
        </w:numPr>
        <w:ind w:firstLine="567" w:firstLineChars="0"/>
      </w:pPr>
      <w:r>
        <w:t>市通信管理局：</w:t>
      </w:r>
      <w:r>
        <w:rPr>
          <w:rFonts w:hint="eastAsia"/>
        </w:rPr>
        <w:t>市通信管理局负责协调三大基础电信运营企业及铁塔公司，做好公众通信网通信保障工作，确保防旱、抗旱工作通信畅通。</w:t>
      </w:r>
    </w:p>
    <w:p>
      <w:pPr>
        <w:numPr>
          <w:ilvl w:val="0"/>
          <w:numId w:val="3"/>
        </w:numPr>
        <w:ind w:firstLine="567" w:firstLineChars="0"/>
      </w:pPr>
      <w:r>
        <w:t>市地铁集团公司：立即在地铁媒体上发布干旱信息，提示乘客注意节约用水。</w:t>
      </w:r>
    </w:p>
    <w:p>
      <w:pPr>
        <w:numPr>
          <w:ilvl w:val="0"/>
          <w:numId w:val="3"/>
        </w:numPr>
        <w:ind w:firstLine="567" w:firstLineChars="0"/>
      </w:pPr>
      <w:r>
        <w:t>市水务集团、广东粤港供水有限公司：协调供水调度，优先保障旱区供水安全。协调应急水源车辆调度以及应急用水发放等工作。</w:t>
      </w:r>
    </w:p>
    <w:p>
      <w:pPr>
        <w:numPr>
          <w:ilvl w:val="0"/>
          <w:numId w:val="3"/>
        </w:numPr>
        <w:ind w:firstLine="567" w:firstLineChars="0"/>
      </w:pPr>
      <w:r>
        <w:t>深圳供电局有限公司、市燃气集团：做好防旱抗旱应急响应期间供电、供气保障工作。</w:t>
      </w:r>
    </w:p>
    <w:p>
      <w:pPr>
        <w:numPr>
          <w:ilvl w:val="0"/>
          <w:numId w:val="3"/>
        </w:numPr>
        <w:ind w:firstLine="567" w:firstLineChars="0"/>
      </w:pPr>
      <w:r>
        <w:t>深圳报业集团、深圳广电集团：及时向公众播发干旱信息；重点做好防旱抗旱期间节水相关宣传工作以及旱情舆论相关导向。</w:t>
      </w:r>
    </w:p>
    <w:p>
      <w:pPr>
        <w:numPr>
          <w:ilvl w:val="0"/>
          <w:numId w:val="3"/>
        </w:numPr>
        <w:ind w:firstLine="567" w:firstLineChars="0"/>
      </w:pPr>
      <w:r>
        <w:t>其他各成员单位：加信息报送，做好抗旱准备工作，及时处置报告旱情。</w:t>
      </w:r>
    </w:p>
    <w:p>
      <w:pPr>
        <w:pStyle w:val="5"/>
        <w:ind w:firstLine="643"/>
      </w:pPr>
      <w:r>
        <w:t>5.2.3 Ⅱ级响应</w:t>
      </w:r>
    </w:p>
    <w:p>
      <w:pPr>
        <w:ind w:firstLine="640"/>
      </w:pPr>
      <w:r>
        <w:t>启动条件：</w:t>
      </w:r>
      <w:r>
        <w:rPr>
          <w:rFonts w:hint="eastAsia"/>
        </w:rPr>
        <w:t>经研判，干旱等级达到严重</w:t>
      </w:r>
      <w:r>
        <w:t>干旱</w:t>
      </w:r>
      <w:r>
        <w:rPr>
          <w:rFonts w:hint="eastAsia"/>
        </w:rPr>
        <w:t>级别</w:t>
      </w:r>
      <w:r>
        <w:t>。</w:t>
      </w:r>
    </w:p>
    <w:p>
      <w:pPr>
        <w:ind w:firstLine="640"/>
      </w:pPr>
      <w:r>
        <w:t>5.2.3.1 Ⅱ级应急响应的指挥与协调</w:t>
      </w:r>
    </w:p>
    <w:p>
      <w:pPr>
        <w:ind w:firstLine="643"/>
      </w:pPr>
      <w:r>
        <w:rPr>
          <w:rFonts w:hint="eastAsia"/>
          <w:b/>
          <w:bCs/>
        </w:rPr>
        <w:t>市防指总指挥：</w:t>
      </w:r>
      <w:r>
        <w:rPr>
          <w:rFonts w:hint="eastAsia"/>
        </w:rPr>
        <w:t>主持召开防御工作部署会，分析干旱等灾害形势，部署防御工作和应急救援措施；同时组织召开防御形势、险情处置和灾情应对等不同专题会商会议。根据灾害发展态势，适时组织多轮会商会议。</w:t>
      </w:r>
    </w:p>
    <w:p>
      <w:pPr>
        <w:ind w:firstLine="643"/>
        <w:rPr>
          <w:rFonts w:hint="eastAsia"/>
        </w:rPr>
      </w:pPr>
      <w:r>
        <w:rPr>
          <w:rFonts w:hint="eastAsia"/>
          <w:b/>
        </w:rPr>
        <w:t>常务副总指挥、副总指挥</w:t>
      </w:r>
      <w:r>
        <w:rPr>
          <w:rFonts w:hint="eastAsia"/>
        </w:rPr>
        <w:t>：协助总指挥开展工作，协调有关指挥部工作小组。</w:t>
      </w:r>
    </w:p>
    <w:p>
      <w:pPr>
        <w:ind w:firstLine="640"/>
      </w:pPr>
      <w:r>
        <w:rPr>
          <w:rFonts w:hint="eastAsia"/>
        </w:rPr>
        <w:t>指挥工作小组：</w:t>
      </w:r>
    </w:p>
    <w:p>
      <w:pPr>
        <w:ind w:firstLine="640"/>
        <w:rPr>
          <w:rFonts w:hint="eastAsia"/>
        </w:rPr>
      </w:pPr>
      <w:r>
        <w:rPr>
          <w:rFonts w:hint="eastAsia"/>
        </w:rPr>
        <w:t>（1）严格执行市委市政府决策部署和市防指具体要求，及时将市防指防御预警、指令、部署和要求传达落实到本单位（系统、行业）。</w:t>
      </w:r>
    </w:p>
    <w:p>
      <w:pPr>
        <w:ind w:firstLine="640"/>
        <w:rPr>
          <w:rFonts w:hint="eastAsia"/>
        </w:rPr>
      </w:pPr>
      <w:r>
        <w:rPr>
          <w:rFonts w:hint="eastAsia"/>
        </w:rPr>
        <w:t>（2）负责收集、汇总本单位（系统、行业）对市防指决定和命令执行情况、工作动态、突发应急事项、受灾情况等，并及时向指挥部领导报告。</w:t>
      </w:r>
    </w:p>
    <w:p>
      <w:pPr>
        <w:ind w:firstLine="640"/>
        <w:rPr>
          <w:rFonts w:hint="eastAsia"/>
        </w:rPr>
      </w:pPr>
      <w:r>
        <w:rPr>
          <w:rFonts w:hint="eastAsia"/>
        </w:rPr>
        <w:t>（3）负责市防指与本单位（系统、行业）各级各部门有关三防工作的联络和衔接。</w:t>
      </w:r>
    </w:p>
    <w:p>
      <w:pPr>
        <w:ind w:firstLine="640"/>
        <w:rPr>
          <w:rFonts w:hint="eastAsia"/>
        </w:rPr>
      </w:pPr>
      <w:r>
        <w:rPr>
          <w:rFonts w:hint="eastAsia"/>
        </w:rPr>
        <w:t>（4）协调本单位和本编组成员单位的抢险救援力量参与处理卡抗旱突发应急事项。</w:t>
      </w:r>
    </w:p>
    <w:p>
      <w:pPr>
        <w:ind w:firstLine="640"/>
        <w:rPr>
          <w:rFonts w:hint="eastAsia"/>
        </w:rPr>
      </w:pPr>
      <w:r>
        <w:rPr>
          <w:rFonts w:hint="eastAsia"/>
        </w:rPr>
        <w:t>（5）完成市防指领导交办的其他抗旱工作事项。</w:t>
      </w:r>
    </w:p>
    <w:p>
      <w:pPr>
        <w:ind w:firstLine="640"/>
      </w:pPr>
      <w:r>
        <w:t>5.2.3.2 各成员单位的响应行动</w:t>
      </w:r>
    </w:p>
    <w:p>
      <w:pPr>
        <w:numPr>
          <w:ilvl w:val="0"/>
          <w:numId w:val="4"/>
        </w:numPr>
        <w:ind w:firstLine="567" w:firstLineChars="0"/>
      </w:pPr>
      <w:r>
        <w:t>各区政府：部署开展抗旱救灾行动。及时处置报告辖区险情灾情。落实并报告市防指各项指令、通知执行情况。协调组织进行应急水源配送发放等工作。</w:t>
      </w:r>
    </w:p>
    <w:p>
      <w:pPr>
        <w:numPr>
          <w:ilvl w:val="0"/>
          <w:numId w:val="4"/>
        </w:numPr>
        <w:ind w:firstLine="567" w:firstLineChars="0"/>
        <w:rPr>
          <w:rFonts w:hint="eastAsia"/>
        </w:rPr>
      </w:pPr>
      <w:r>
        <w:rPr>
          <w:rFonts w:hint="eastAsia"/>
        </w:rPr>
        <w:t>市应急管理局：协助市防指做好信息的上传下达及报送工作，及时向有关单位传达省市领导防灾指示、批示精神。协调商业企业做好灾区居民日用生活消费品的供应工作。组织、协调受灾群众生活救助；收集、核实有关灾情，并及时向市防指汇报。做好干旱引起的生产安全事故的信息收集报告，组织协调生产安全事故的救援处置工作。指导森林消防队伍开展森林消防相关工作。</w:t>
      </w:r>
    </w:p>
    <w:p>
      <w:pPr>
        <w:numPr>
          <w:ilvl w:val="0"/>
          <w:numId w:val="4"/>
        </w:numPr>
        <w:ind w:firstLine="567" w:firstLineChars="0"/>
        <w:rPr>
          <w:rFonts w:hint="eastAsia"/>
        </w:rPr>
      </w:pPr>
      <w:r>
        <w:rPr>
          <w:rFonts w:hint="eastAsia"/>
        </w:rPr>
        <w:t>市水务局:</w:t>
      </w:r>
      <w:r>
        <w:t xml:space="preserve"> </w:t>
      </w:r>
      <w:r>
        <w:rPr>
          <w:rFonts w:hint="eastAsia"/>
        </w:rPr>
        <w:t>协助市、区三防指挥部进行水源调度，提供抗旱抢险技术指导；派出技术指导小组协助抗旱抢险工作；加强对重点水源工程的监控、防护和调度，掌握工程的运行状况；在市防指的指挥和监督下组织实施抗旱措施。监督实施全市计划用水和节约用水方案。</w:t>
      </w:r>
    </w:p>
    <w:p>
      <w:pPr>
        <w:numPr>
          <w:ilvl w:val="0"/>
          <w:numId w:val="4"/>
        </w:numPr>
        <w:ind w:firstLine="567" w:firstLineChars="0"/>
        <w:rPr>
          <w:rFonts w:hint="eastAsia"/>
        </w:rPr>
      </w:pPr>
      <w:r>
        <w:rPr>
          <w:rFonts w:hint="eastAsia"/>
        </w:rPr>
        <w:t>市气象局：加密监测预报频次，及时向各级三防部门和市防指各成员单位报送监测预报结果。</w:t>
      </w:r>
    </w:p>
    <w:p>
      <w:pPr>
        <w:numPr>
          <w:ilvl w:val="0"/>
          <w:numId w:val="4"/>
        </w:numPr>
        <w:ind w:firstLine="567" w:firstLineChars="0"/>
        <w:rPr>
          <w:rFonts w:hint="eastAsia"/>
        </w:rPr>
      </w:pPr>
      <w:r>
        <w:rPr>
          <w:rFonts w:hint="eastAsia"/>
        </w:rPr>
        <w:t>深圳警备区：做好抢险救灾的相应准备，部署民兵队伍依令参加抗旱行动。</w:t>
      </w:r>
    </w:p>
    <w:p>
      <w:pPr>
        <w:numPr>
          <w:ilvl w:val="0"/>
          <w:numId w:val="4"/>
        </w:numPr>
        <w:ind w:firstLine="567" w:firstLineChars="0"/>
        <w:rPr>
          <w:rFonts w:hint="eastAsia"/>
        </w:rPr>
      </w:pPr>
      <w:r>
        <w:rPr>
          <w:rFonts w:hint="eastAsia"/>
        </w:rPr>
        <w:t>市消防救援支队：做好抗旱救灾的相应准备，组织开展综合抢险救灾，协助地方政府救援受困群众。做好干旱期间消防安全保障工作。</w:t>
      </w:r>
    </w:p>
    <w:p>
      <w:pPr>
        <w:numPr>
          <w:ilvl w:val="0"/>
          <w:numId w:val="4"/>
        </w:numPr>
        <w:ind w:firstLine="567" w:firstLineChars="0"/>
      </w:pPr>
      <w:r>
        <w:rPr>
          <w:rFonts w:hint="eastAsia"/>
          <w:lang w:eastAsia="zh-CN"/>
        </w:rPr>
        <w:t>市委宣传部（市政府新闻办）</w:t>
      </w:r>
      <w:r>
        <w:t>：统筹指导重大旱情灾情宣传报道。协调各新闻媒体及时向公众播报干旱</w:t>
      </w:r>
      <w:r>
        <w:rPr>
          <w:rFonts w:hint="eastAsia"/>
        </w:rPr>
        <w:t>情况</w:t>
      </w:r>
      <w:r>
        <w:t>、抢险救灾信息。</w:t>
      </w:r>
    </w:p>
    <w:p>
      <w:pPr>
        <w:numPr>
          <w:ilvl w:val="0"/>
          <w:numId w:val="4"/>
        </w:numPr>
        <w:ind w:firstLine="567" w:firstLineChars="0"/>
      </w:pPr>
      <w:r>
        <w:t>市委大湾区办（市港澳办）：</w:t>
      </w:r>
      <w:r>
        <w:rPr>
          <w:rFonts w:hint="eastAsia"/>
        </w:rPr>
        <w:t>负责通知香港方面做好防旱准备，就水库调度等应急管理工作协助市三防办与香港有关部门建立工作协调机制</w:t>
      </w:r>
      <w:r>
        <w:t>。</w:t>
      </w:r>
    </w:p>
    <w:p>
      <w:pPr>
        <w:numPr>
          <w:ilvl w:val="0"/>
          <w:numId w:val="4"/>
        </w:numPr>
        <w:ind w:firstLine="567" w:firstLineChars="0"/>
      </w:pPr>
      <w:r>
        <w:t>市发展改革委：负责抗旱救灾所需经费的立项。</w:t>
      </w:r>
    </w:p>
    <w:p>
      <w:pPr>
        <w:numPr>
          <w:ilvl w:val="0"/>
          <w:numId w:val="4"/>
        </w:numPr>
        <w:ind w:firstLine="567" w:firstLineChars="0"/>
      </w:pPr>
      <w:r>
        <w:t>市教育局：向各学校及师生发布</w:t>
      </w:r>
      <w:r>
        <w:rPr>
          <w:rFonts w:hint="eastAsia"/>
        </w:rPr>
        <w:t>干旱</w:t>
      </w:r>
      <w:r>
        <w:t>信息，并做好在校师生的供水安全保障工作。</w:t>
      </w:r>
    </w:p>
    <w:p>
      <w:pPr>
        <w:numPr>
          <w:ilvl w:val="0"/>
          <w:numId w:val="4"/>
        </w:numPr>
        <w:ind w:firstLine="567" w:firstLineChars="0"/>
      </w:pPr>
      <w:r>
        <w:t>市工业和信息化局：保障抗旱救灾期间无线电通信顺畅。</w:t>
      </w:r>
    </w:p>
    <w:p>
      <w:pPr>
        <w:numPr>
          <w:ilvl w:val="0"/>
          <w:numId w:val="4"/>
        </w:numPr>
        <w:ind w:firstLine="567" w:firstLineChars="0"/>
      </w:pPr>
      <w:r>
        <w:t>市公安局：维持社会治安秩序；协助开展抗旱救灾工作；加强道路巡查，维护交通秩序，保障全市道路正常运行；确保抢救现场交通通畅，保障运输抢险队伍和物资车辆优先快速通行。</w:t>
      </w:r>
    </w:p>
    <w:p>
      <w:pPr>
        <w:numPr>
          <w:ilvl w:val="0"/>
          <w:numId w:val="4"/>
        </w:numPr>
        <w:ind w:firstLine="567" w:firstLineChars="0"/>
      </w:pPr>
      <w:r>
        <w:t>市民政局：组织做好福利机构、救助机构和人员供水安全和保障工作。</w:t>
      </w:r>
    </w:p>
    <w:p>
      <w:pPr>
        <w:numPr>
          <w:ilvl w:val="0"/>
          <w:numId w:val="4"/>
        </w:numPr>
        <w:ind w:firstLine="567" w:firstLineChars="0"/>
      </w:pPr>
      <w:r>
        <w:t>市财政局：统筹安排和及时拨付救灾补助资金；协调争取上级资金支持。</w:t>
      </w:r>
    </w:p>
    <w:p>
      <w:pPr>
        <w:numPr>
          <w:ilvl w:val="0"/>
          <w:numId w:val="4"/>
        </w:numPr>
        <w:ind w:firstLine="567" w:firstLineChars="0"/>
      </w:pPr>
      <w:r>
        <w:rPr>
          <w:rFonts w:hint="eastAsia"/>
        </w:rPr>
        <w:t>市人力资源保障局：负责协调受影响地区技工院校落实防御措施，必要时组织、指导技工院校停课并安全转移师生。指导各区人力资源部门督促职业培训机构落实防御措施。</w:t>
      </w:r>
    </w:p>
    <w:p>
      <w:pPr>
        <w:numPr>
          <w:ilvl w:val="0"/>
          <w:numId w:val="4"/>
        </w:numPr>
        <w:ind w:firstLine="567" w:firstLineChars="0"/>
      </w:pPr>
      <w:r>
        <w:t>市规划和自然资源局：</w:t>
      </w:r>
      <w:r>
        <w:rPr>
          <w:rFonts w:hint="eastAsia"/>
        </w:rPr>
        <w:t>协助监督干旱灾害期间地下水偷采等行为。针对可能发生的旱情，做好潮位监测及预报工作。</w:t>
      </w:r>
      <w:r>
        <w:t>做好干旱期间所辖范围内森林</w:t>
      </w:r>
      <w:r>
        <w:rPr>
          <w:rFonts w:hint="eastAsia"/>
        </w:rPr>
        <w:t>防火相关工作。</w:t>
      </w:r>
    </w:p>
    <w:p>
      <w:pPr>
        <w:numPr>
          <w:ilvl w:val="0"/>
          <w:numId w:val="4"/>
        </w:numPr>
        <w:ind w:firstLine="567" w:firstLineChars="0"/>
        <w:rPr>
          <w:rFonts w:hint="eastAsia"/>
        </w:rPr>
      </w:pPr>
      <w:r>
        <w:t>市生态环境局：</w:t>
      </w:r>
      <w:r>
        <w:rPr>
          <w:rFonts w:hint="eastAsia"/>
        </w:rPr>
        <w:t>加强集中式饮用水水源地环境监管和水质监测。负责抗旱救灾期间水质的采样监测，保障输出供水水质安全。做好干旱期间公园绿地防火相关工作。</w:t>
      </w:r>
    </w:p>
    <w:p>
      <w:pPr>
        <w:numPr>
          <w:ilvl w:val="0"/>
          <w:numId w:val="4"/>
        </w:numPr>
        <w:ind w:firstLine="567" w:firstLineChars="0"/>
      </w:pPr>
      <w:r>
        <w:t>市住房建设局:督促指导管辖范围内在建工地采取措施，减少建筑工地用水。耗水施工项目暂停，优先保障居民用水</w:t>
      </w:r>
    </w:p>
    <w:p>
      <w:pPr>
        <w:numPr>
          <w:ilvl w:val="0"/>
          <w:numId w:val="4"/>
        </w:numPr>
        <w:ind w:firstLine="567" w:firstLineChars="0"/>
      </w:pPr>
      <w:r>
        <w:t>市交通运输局：</w:t>
      </w:r>
      <w:r>
        <w:rPr>
          <w:rFonts w:hint="eastAsia"/>
        </w:rPr>
        <w:t>负责提供抢险救灾人员、物资、设备以及灾民的道路运输保障。</w:t>
      </w:r>
    </w:p>
    <w:p>
      <w:pPr>
        <w:numPr>
          <w:ilvl w:val="0"/>
          <w:numId w:val="4"/>
        </w:numPr>
        <w:ind w:firstLine="567" w:firstLineChars="0"/>
      </w:pPr>
      <w:r>
        <w:t>市商务</w:t>
      </w:r>
      <w:r>
        <w:rPr>
          <w:rFonts w:hint="eastAsia"/>
        </w:rPr>
        <w:t>局</w:t>
      </w:r>
      <w:r>
        <w:t>：保障干旱期间市民生活必需品的市场供应。</w:t>
      </w:r>
    </w:p>
    <w:p>
      <w:pPr>
        <w:numPr>
          <w:ilvl w:val="0"/>
          <w:numId w:val="4"/>
        </w:numPr>
        <w:ind w:firstLine="567" w:firstLineChars="0"/>
      </w:pPr>
      <w:r>
        <w:t>市文化广电旅游体育局:组织做好经营性旅游景点（景区）、文体场馆的抗旱工作。耗水类游玩设施和项目停止使用市政供水设施进行供水。</w:t>
      </w:r>
    </w:p>
    <w:p>
      <w:pPr>
        <w:numPr>
          <w:ilvl w:val="0"/>
          <w:numId w:val="4"/>
        </w:numPr>
        <w:ind w:firstLine="567" w:firstLineChars="0"/>
      </w:pPr>
      <w:r>
        <w:t>市卫生健康委：及时组织医疗防疫队伍开展防病治病，预防和控制疫情。</w:t>
      </w:r>
      <w:r>
        <w:rPr>
          <w:rFonts w:hint="eastAsia"/>
        </w:rPr>
        <w:t>负责职责范围内的环境卫生、饮用水卫生的监督管理。</w:t>
      </w:r>
    </w:p>
    <w:p>
      <w:pPr>
        <w:numPr>
          <w:ilvl w:val="0"/>
          <w:numId w:val="4"/>
        </w:numPr>
        <w:ind w:firstLine="567" w:firstLineChars="0"/>
      </w:pPr>
      <w:r>
        <w:t>市市场监管局：规范和维护市场秩序，维护市场价格稳定。</w:t>
      </w:r>
    </w:p>
    <w:p>
      <w:pPr>
        <w:numPr>
          <w:ilvl w:val="0"/>
          <w:numId w:val="4"/>
        </w:numPr>
        <w:ind w:firstLine="567" w:firstLineChars="0"/>
      </w:pPr>
      <w:r>
        <w:t>市城管和综合执法局：使用再生水、天然湖泊水进行城市绿化浇灌，减少、逐步停止使用市政供水浇灌；在名贵稀有植被及树木旁设立干旱警示标志，设立专人负责保障浇灌用水。</w:t>
      </w:r>
      <w:r>
        <w:rPr>
          <w:rFonts w:hint="eastAsia"/>
        </w:rPr>
        <w:t>切实做好环境卫生的保护工作，尤其是在干旱情况下对于公厕、路面等的清洁工作。</w:t>
      </w:r>
      <w:r>
        <w:t xml:space="preserve"> </w:t>
      </w:r>
    </w:p>
    <w:p>
      <w:pPr>
        <w:numPr>
          <w:ilvl w:val="0"/>
          <w:numId w:val="4"/>
        </w:numPr>
        <w:ind w:firstLine="567" w:firstLineChars="0"/>
      </w:pPr>
      <w:r>
        <w:t>市建筑工务署：加强所辖在建工地的抗旱工作，加强施工人员的用水管理，停止使用市政供水进行施工建设。</w:t>
      </w:r>
    </w:p>
    <w:p>
      <w:pPr>
        <w:numPr>
          <w:ilvl w:val="0"/>
          <w:numId w:val="4"/>
        </w:numPr>
        <w:ind w:firstLine="567" w:firstLineChars="0"/>
      </w:pPr>
      <w:r>
        <w:rPr>
          <w:rFonts w:hint="eastAsia"/>
        </w:rPr>
        <w:t>机关事务管理局：负责三防指挥部应急响应期间的后勤保障服务工作。</w:t>
      </w:r>
    </w:p>
    <w:p>
      <w:pPr>
        <w:numPr>
          <w:ilvl w:val="0"/>
          <w:numId w:val="4"/>
        </w:numPr>
        <w:ind w:firstLine="567" w:firstLineChars="0"/>
        <w:rPr>
          <w:rFonts w:hint="eastAsia"/>
        </w:rPr>
      </w:pPr>
      <w:r>
        <w:rPr>
          <w:rFonts w:hint="eastAsia"/>
        </w:rPr>
        <w:t>市通信管理局：负责协调三大基础电信运营企业及铁塔公司，做好公众通信网通信保障工作，确保防旱、抗旱工作通信畅通。</w:t>
      </w:r>
    </w:p>
    <w:p>
      <w:pPr>
        <w:numPr>
          <w:ilvl w:val="0"/>
          <w:numId w:val="4"/>
        </w:numPr>
        <w:ind w:firstLine="567" w:firstLineChars="0"/>
        <w:rPr>
          <w:rFonts w:hint="eastAsia"/>
        </w:rPr>
      </w:pPr>
      <w:r>
        <w:rPr>
          <w:rFonts w:hint="eastAsia"/>
        </w:rPr>
        <w:t>深圳海事局：负责组织、指导水上交通管制工作，保障水上交通秩序；必要时，协助做好应急水源运输工作。</w:t>
      </w:r>
    </w:p>
    <w:p>
      <w:pPr>
        <w:numPr>
          <w:ilvl w:val="0"/>
          <w:numId w:val="4"/>
        </w:numPr>
        <w:ind w:firstLine="567" w:firstLineChars="0"/>
        <w:rPr>
          <w:rFonts w:hint="eastAsia"/>
        </w:rPr>
      </w:pPr>
      <w:r>
        <w:rPr>
          <w:rFonts w:hint="eastAsia"/>
        </w:rPr>
        <w:t>红十字会：开展备灾救灾工作，干旱灾害影响期间，在医疗和物资上对受灾人群进行救助。</w:t>
      </w:r>
    </w:p>
    <w:p>
      <w:pPr>
        <w:numPr>
          <w:ilvl w:val="0"/>
          <w:numId w:val="4"/>
        </w:numPr>
        <w:ind w:firstLine="567" w:firstLineChars="0"/>
      </w:pPr>
      <w:r>
        <w:t>市地铁集团公司：立即在地铁媒体上发布干旱信息，提示乘客注意干旱应急响应，减少不必要的水资源消耗，节约用水。</w:t>
      </w:r>
    </w:p>
    <w:p>
      <w:pPr>
        <w:numPr>
          <w:ilvl w:val="0"/>
          <w:numId w:val="4"/>
        </w:numPr>
        <w:ind w:firstLine="567" w:firstLineChars="0"/>
      </w:pPr>
      <w:r>
        <w:t>深圳供电局有限公司：负责干旱应急响应期间电力的保障工作。</w:t>
      </w:r>
    </w:p>
    <w:p>
      <w:pPr>
        <w:numPr>
          <w:ilvl w:val="0"/>
          <w:numId w:val="4"/>
        </w:numPr>
        <w:ind w:firstLine="567" w:firstLineChars="0"/>
      </w:pPr>
      <w:r>
        <w:t>市水务集团：负责协调供水调度，保障居民生活用水的正常供应，优先保障干旱区域供水安全。</w:t>
      </w:r>
    </w:p>
    <w:p>
      <w:pPr>
        <w:numPr>
          <w:ilvl w:val="0"/>
          <w:numId w:val="4"/>
        </w:numPr>
        <w:ind w:firstLine="567" w:firstLineChars="0"/>
      </w:pPr>
      <w:r>
        <w:t>广东粤港供水有限公司：负责做好深圳水库的原水调度工作，负责供港输水工程应急处置工作。</w:t>
      </w:r>
    </w:p>
    <w:p>
      <w:pPr>
        <w:numPr>
          <w:ilvl w:val="0"/>
          <w:numId w:val="4"/>
        </w:numPr>
        <w:ind w:firstLine="567" w:firstLineChars="0"/>
      </w:pPr>
      <w:r>
        <w:t>市燃气集团：保障干旱应急响应期间供气的安全保障。</w:t>
      </w:r>
    </w:p>
    <w:p>
      <w:pPr>
        <w:numPr>
          <w:ilvl w:val="0"/>
          <w:numId w:val="4"/>
        </w:numPr>
        <w:ind w:firstLine="567" w:firstLineChars="0"/>
      </w:pPr>
      <w:r>
        <w:t>深圳报业集团、深圳广电集团：重点做好防旱抗旱指引、旱情动态、防旱动员和防御措施、抗灾救灾等方面情况的宣传报道；及时向公众播发干旱信息。</w:t>
      </w:r>
    </w:p>
    <w:p>
      <w:pPr>
        <w:numPr>
          <w:ilvl w:val="0"/>
          <w:numId w:val="4"/>
        </w:numPr>
        <w:ind w:firstLine="567" w:firstLineChars="0"/>
      </w:pPr>
      <w:r>
        <w:t>其他各成员单位：加强值班和信息报送，做好防御和抗旱救灾准备，及时处置报告旱情。</w:t>
      </w:r>
    </w:p>
    <w:p>
      <w:pPr>
        <w:pStyle w:val="5"/>
        <w:ind w:firstLine="643"/>
      </w:pPr>
      <w:r>
        <w:t>5.2.4 Ⅰ级响应</w:t>
      </w:r>
    </w:p>
    <w:p>
      <w:pPr>
        <w:ind w:firstLine="643"/>
      </w:pPr>
      <w:r>
        <w:rPr>
          <w:b/>
        </w:rPr>
        <w:t>启动条件：</w:t>
      </w:r>
      <w:r>
        <w:rPr>
          <w:rFonts w:hint="eastAsia"/>
        </w:rPr>
        <w:t>经研判，干旱等级达到特大</w:t>
      </w:r>
      <w:r>
        <w:t>干旱</w:t>
      </w:r>
      <w:r>
        <w:rPr>
          <w:rFonts w:hint="eastAsia"/>
        </w:rPr>
        <w:t>级别</w:t>
      </w:r>
      <w:r>
        <w:t>。</w:t>
      </w:r>
    </w:p>
    <w:p>
      <w:pPr>
        <w:ind w:firstLine="640"/>
      </w:pPr>
      <w:r>
        <w:t>5.2.4.1 Ⅰ级应急响应的指挥与协调</w:t>
      </w:r>
    </w:p>
    <w:p>
      <w:pPr>
        <w:ind w:firstLine="643"/>
      </w:pPr>
      <w:r>
        <w:rPr>
          <w:rFonts w:hint="eastAsia"/>
          <w:b/>
          <w:bCs/>
        </w:rPr>
        <w:t>市政府主要负责同志：</w:t>
      </w:r>
      <w:r>
        <w:rPr>
          <w:rFonts w:hint="eastAsia"/>
        </w:rPr>
        <w:t>主持召开防御工作部署会，分析干旱等灾害形势，部署抗旱工作和应急救援措施；同时组织召开防御形势、险情处置和灾情应对等不同专题会商会议。根据灾害发展态势，适时组织多轮会商会议。</w:t>
      </w:r>
    </w:p>
    <w:p>
      <w:pPr>
        <w:ind w:firstLine="640"/>
        <w:rPr>
          <w:rFonts w:hint="eastAsia"/>
        </w:rPr>
      </w:pPr>
      <w:r>
        <w:rPr>
          <w:rFonts w:hint="eastAsia"/>
        </w:rPr>
        <w:t>（2）</w:t>
      </w:r>
      <w:r>
        <w:rPr>
          <w:rFonts w:hint="eastAsia"/>
          <w:b/>
        </w:rPr>
        <w:t>总指挥、常务副指挥</w:t>
      </w:r>
      <w:r>
        <w:rPr>
          <w:rFonts w:hint="eastAsia"/>
        </w:rPr>
        <w:t>：在市三防指挥室指挥抢险救灾。当总指挥赴现场指挥时，指派一名副总指挥在市防指开展协调联络。</w:t>
      </w:r>
    </w:p>
    <w:p>
      <w:pPr>
        <w:ind w:firstLine="640"/>
      </w:pPr>
      <w:r>
        <w:rPr>
          <w:rFonts w:hint="eastAsia"/>
        </w:rPr>
        <w:t>a.主持会商，指挥部成员和有关专家参加，传达上级精神，分析灾情发展趋势，明确防御工作重点和防御措施。</w:t>
      </w:r>
    </w:p>
    <w:p>
      <w:pPr>
        <w:ind w:firstLine="640"/>
        <w:rPr>
          <w:rFonts w:hint="eastAsia"/>
        </w:rPr>
      </w:pPr>
      <w:r>
        <w:rPr>
          <w:rFonts w:hint="eastAsia"/>
        </w:rPr>
        <w:t>b.立即发出紧急通知，要求各行业采取防灾避险措施，有关单位全力抢险救灾。发布人员转移避险指令，督促指导各部门组织转移危险区域人员。</w:t>
      </w:r>
    </w:p>
    <w:p>
      <w:pPr>
        <w:ind w:firstLine="640"/>
        <w:rPr>
          <w:rFonts w:hint="eastAsia"/>
        </w:rPr>
      </w:pPr>
      <w:r>
        <w:rPr>
          <w:rFonts w:hint="eastAsia"/>
        </w:rPr>
        <w:t>c.向有关地区派出工作（督导）组。</w:t>
      </w:r>
    </w:p>
    <w:p>
      <w:pPr>
        <w:ind w:firstLine="640"/>
        <w:rPr>
          <w:rFonts w:hint="eastAsia"/>
        </w:rPr>
      </w:pPr>
      <w:r>
        <w:rPr>
          <w:rFonts w:hint="eastAsia"/>
        </w:rPr>
        <w:t>d.指导督促各区、各单位落实防御措施，开展抢险救灾，维护社会稳定。</w:t>
      </w:r>
    </w:p>
    <w:p>
      <w:pPr>
        <w:ind w:firstLine="640"/>
        <w:rPr>
          <w:rFonts w:hint="eastAsia"/>
        </w:rPr>
      </w:pPr>
      <w:r>
        <w:rPr>
          <w:rFonts w:hint="eastAsia"/>
        </w:rPr>
        <w:t>e.视情况赴受灾区域现场指挥，召集三防专家、抢险队伍，调度物资装备，制定和组织实施现场抢险救灾方案。必要时向省三防总指挥部请求支援。</w:t>
      </w:r>
    </w:p>
    <w:p>
      <w:pPr>
        <w:ind w:firstLine="640"/>
        <w:rPr>
          <w:rFonts w:hint="eastAsia"/>
        </w:rPr>
      </w:pPr>
      <w:r>
        <w:rPr>
          <w:rFonts w:hint="eastAsia"/>
        </w:rPr>
        <w:t>f.</w:t>
      </w:r>
      <w:bookmarkStart w:id="72" w:name="_Hlk5096150"/>
      <w:r>
        <w:rPr>
          <w:rFonts w:hint="eastAsia"/>
        </w:rPr>
        <w:t>向公众发布信息</w:t>
      </w:r>
      <w:bookmarkEnd w:id="72"/>
      <w:r>
        <w:rPr>
          <w:rFonts w:hint="eastAsia"/>
        </w:rPr>
        <w:t>。</w:t>
      </w:r>
    </w:p>
    <w:p>
      <w:pPr>
        <w:ind w:firstLine="640"/>
        <w:rPr>
          <w:rFonts w:hint="eastAsia"/>
        </w:rPr>
      </w:pPr>
      <w:r>
        <w:rPr>
          <w:rFonts w:hint="eastAsia"/>
        </w:rPr>
        <w:t>g.及时向省三防总指挥部和市委市政府报告险情灾情和抢险救灾工作进展情况。</w:t>
      </w:r>
    </w:p>
    <w:p>
      <w:pPr>
        <w:ind w:firstLine="640"/>
        <w:rPr>
          <w:rFonts w:hint="eastAsia"/>
        </w:rPr>
      </w:pPr>
      <w:r>
        <w:rPr>
          <w:rFonts w:hint="eastAsia"/>
        </w:rPr>
        <w:t>h.研究并处理其他重大事项。</w:t>
      </w:r>
    </w:p>
    <w:p>
      <w:pPr>
        <w:ind w:firstLine="640"/>
      </w:pPr>
      <w:r>
        <w:rPr>
          <w:rFonts w:hint="eastAsia"/>
        </w:rPr>
        <w:t>（3）</w:t>
      </w:r>
      <w:r>
        <w:rPr>
          <w:rFonts w:hint="eastAsia"/>
          <w:b/>
        </w:rPr>
        <w:t>副总指挥</w:t>
      </w:r>
      <w:r>
        <w:rPr>
          <w:rFonts w:hint="eastAsia"/>
        </w:rPr>
        <w:t>：协助总指挥工作，协调有关指挥部工作小组。</w:t>
      </w:r>
    </w:p>
    <w:p>
      <w:pPr>
        <w:ind w:firstLine="640"/>
      </w:pPr>
      <w:r>
        <w:rPr>
          <w:rFonts w:hint="eastAsia"/>
        </w:rPr>
        <w:t>指挥工作小组：</w:t>
      </w:r>
    </w:p>
    <w:p>
      <w:pPr>
        <w:ind w:firstLine="640"/>
        <w:rPr>
          <w:rFonts w:hint="eastAsia"/>
        </w:rPr>
      </w:pPr>
      <w:r>
        <w:rPr>
          <w:rFonts w:hint="eastAsia"/>
        </w:rPr>
        <w:t>（1）严格执行市委市政府决策部署和市防指具体要求，及时将市防指防御预警、指令、部署和要求传达落实到本单位（系统、行业）。</w:t>
      </w:r>
    </w:p>
    <w:p>
      <w:pPr>
        <w:ind w:firstLine="640"/>
        <w:rPr>
          <w:rFonts w:hint="eastAsia"/>
        </w:rPr>
      </w:pPr>
      <w:r>
        <w:rPr>
          <w:rFonts w:hint="eastAsia"/>
        </w:rPr>
        <w:t>（2）负责收集、汇总本单位（系统、行业）对市防指决定和命令执行情况、工作动态、突发应急事项、受灾情况等，并及时向指挥部领导报告。</w:t>
      </w:r>
    </w:p>
    <w:p>
      <w:pPr>
        <w:ind w:firstLine="640"/>
        <w:rPr>
          <w:rFonts w:hint="eastAsia"/>
        </w:rPr>
      </w:pPr>
      <w:r>
        <w:rPr>
          <w:rFonts w:hint="eastAsia"/>
        </w:rPr>
        <w:t>（3）负责市防指与本单位（系统、行业）各级各部门有关三防工作的联络和衔接。</w:t>
      </w:r>
    </w:p>
    <w:p>
      <w:pPr>
        <w:ind w:firstLine="640"/>
        <w:rPr>
          <w:rFonts w:hint="eastAsia"/>
        </w:rPr>
      </w:pPr>
      <w:r>
        <w:rPr>
          <w:rFonts w:hint="eastAsia"/>
        </w:rPr>
        <w:t>（4）协调本单位和本编组成员单位的抢险救援力量参与处理卡抗旱突发应急事项。</w:t>
      </w:r>
    </w:p>
    <w:p>
      <w:pPr>
        <w:ind w:firstLine="640"/>
        <w:rPr>
          <w:rFonts w:hint="eastAsia"/>
        </w:rPr>
      </w:pPr>
      <w:r>
        <w:rPr>
          <w:rFonts w:hint="eastAsia"/>
        </w:rPr>
        <w:t>（5）完成市防指领导交办的其他抗旱工作事项。</w:t>
      </w:r>
    </w:p>
    <w:p>
      <w:pPr>
        <w:ind w:firstLine="640"/>
      </w:pPr>
      <w:r>
        <w:t>5.2.4.2 各成员单位的响应行动</w:t>
      </w:r>
    </w:p>
    <w:p>
      <w:pPr>
        <w:numPr>
          <w:ilvl w:val="0"/>
          <w:numId w:val="5"/>
        </w:numPr>
        <w:ind w:firstLine="567" w:firstLineChars="0"/>
      </w:pPr>
      <w:r>
        <w:t>各区政府：部署开展抗旱救灾行动。及时处置报告辖区险情灾情。落实并报告市防指各项指令、通知执行情况。协调组织进行应急水源配送发放等工作。</w:t>
      </w:r>
    </w:p>
    <w:p>
      <w:pPr>
        <w:numPr>
          <w:ilvl w:val="0"/>
          <w:numId w:val="5"/>
        </w:numPr>
        <w:ind w:firstLine="567" w:firstLineChars="0"/>
        <w:rPr>
          <w:rFonts w:hint="eastAsia"/>
        </w:rPr>
      </w:pPr>
      <w:r>
        <w:rPr>
          <w:rFonts w:hint="eastAsia"/>
        </w:rPr>
        <w:t>市应急管理局：协助市防指做好信息的上传下达及报送工作，及时向有关单位传达省市领导防灾指示、批示精神。协调商业企业做好灾区居民日用生活消费品的供应工作。组织、协调受灾群众生活救助；收集、核实有关灾情，并及时向市防指汇报。做好干旱引起的生产安全事故的信息收集报告，组织协调生产安全事故的救援处置工作。指导森林消防队伍开展森林消防相关工作。</w:t>
      </w:r>
    </w:p>
    <w:p>
      <w:pPr>
        <w:numPr>
          <w:ilvl w:val="0"/>
          <w:numId w:val="5"/>
        </w:numPr>
        <w:ind w:firstLine="567" w:firstLineChars="0"/>
        <w:rPr>
          <w:rFonts w:hint="eastAsia"/>
        </w:rPr>
      </w:pPr>
      <w:r>
        <w:rPr>
          <w:rFonts w:hint="eastAsia"/>
        </w:rPr>
        <w:t>市水务局: 协助市、区三防指挥部进行水源调度，提供抗旱抢险技术指导；派出技术指导小组协助抗旱抢险工作；加强对重点水源工程的监控、防护和调度，掌握工程的运行状况；在市防指的指挥和监督下组织实施抗旱措施。对全市水源现状进行统一调度分配，优先保障居民用水。监督实施全市计划用水和节约用水方案。</w:t>
      </w:r>
    </w:p>
    <w:p>
      <w:pPr>
        <w:numPr>
          <w:ilvl w:val="0"/>
          <w:numId w:val="5"/>
        </w:numPr>
        <w:ind w:firstLine="567" w:firstLineChars="0"/>
      </w:pPr>
      <w:r>
        <w:rPr>
          <w:rFonts w:hint="eastAsia"/>
        </w:rPr>
        <w:t>市气象局：加密监测预报频次，及时向各级三防部门和市防指各成员单位报送监测预报结果。根据市防指工作指令，做好人工增雨准备工作。</w:t>
      </w:r>
    </w:p>
    <w:p>
      <w:pPr>
        <w:numPr>
          <w:ilvl w:val="0"/>
          <w:numId w:val="5"/>
        </w:numPr>
        <w:ind w:firstLine="567" w:firstLineChars="0"/>
        <w:rPr>
          <w:rFonts w:hint="eastAsia"/>
        </w:rPr>
      </w:pPr>
      <w:r>
        <w:rPr>
          <w:rFonts w:hint="eastAsia"/>
        </w:rPr>
        <w:t>深圳警备区：做好抢险救灾的相应准备，部署民兵队伍依令参加抗旱行动。</w:t>
      </w:r>
    </w:p>
    <w:p>
      <w:pPr>
        <w:numPr>
          <w:ilvl w:val="0"/>
          <w:numId w:val="5"/>
        </w:numPr>
        <w:ind w:firstLine="567" w:firstLineChars="0"/>
        <w:rPr>
          <w:rFonts w:hint="eastAsia"/>
        </w:rPr>
      </w:pPr>
      <w:r>
        <w:rPr>
          <w:rFonts w:hint="eastAsia"/>
        </w:rPr>
        <w:t>市消防救援支队：做好抗旱救灾的相应准备，组织开展综合抢险救灾，协助地方政府救援受困群众。做好干旱期间消防安全保障工作。</w:t>
      </w:r>
    </w:p>
    <w:p>
      <w:pPr>
        <w:numPr>
          <w:ilvl w:val="0"/>
          <w:numId w:val="5"/>
        </w:numPr>
        <w:ind w:firstLine="567" w:firstLineChars="0"/>
      </w:pPr>
      <w:r>
        <w:rPr>
          <w:rFonts w:hint="eastAsia"/>
          <w:lang w:eastAsia="zh-CN"/>
        </w:rPr>
        <w:t>市委宣传部（市政府新闻办）</w:t>
      </w:r>
      <w:r>
        <w:t>：统筹指导重大旱情灾情宣传报道。协调抢险救灾等舆情引导应对工作。协调各新闻媒体及时向公众播报干旱</w:t>
      </w:r>
      <w:r>
        <w:rPr>
          <w:rFonts w:hint="eastAsia"/>
        </w:rPr>
        <w:t>信息</w:t>
      </w:r>
      <w:r>
        <w:t>、抢险救灾信息。</w:t>
      </w:r>
    </w:p>
    <w:p>
      <w:pPr>
        <w:numPr>
          <w:ilvl w:val="0"/>
          <w:numId w:val="5"/>
        </w:numPr>
        <w:ind w:firstLine="567" w:firstLineChars="0"/>
      </w:pPr>
      <w:r>
        <w:t>市委大湾区办（市港澳办）：</w:t>
      </w:r>
      <w:r>
        <w:rPr>
          <w:rFonts w:hint="eastAsia"/>
        </w:rPr>
        <w:t>负责通知香港方面做好防旱准备，就水库调度等应急管理工作协助市三防办与香港有关部门建立工作协调机制</w:t>
      </w:r>
      <w:r>
        <w:t>。</w:t>
      </w:r>
    </w:p>
    <w:p>
      <w:pPr>
        <w:numPr>
          <w:ilvl w:val="0"/>
          <w:numId w:val="5"/>
        </w:numPr>
        <w:ind w:firstLine="567" w:firstLineChars="0"/>
      </w:pPr>
      <w:r>
        <w:t>市发展改革委：负责抗旱救灾所需经费的立项。</w:t>
      </w:r>
    </w:p>
    <w:p>
      <w:pPr>
        <w:numPr>
          <w:ilvl w:val="0"/>
          <w:numId w:val="5"/>
        </w:numPr>
        <w:ind w:firstLine="567" w:firstLineChars="0"/>
      </w:pPr>
      <w:r>
        <w:t>市教育局：向各学校及师生发布</w:t>
      </w:r>
      <w:r>
        <w:rPr>
          <w:rFonts w:hint="eastAsia"/>
        </w:rPr>
        <w:t>干旱</w:t>
      </w:r>
      <w:r>
        <w:t>信息，并做好在校师生的供水安全保障工作。</w:t>
      </w:r>
    </w:p>
    <w:p>
      <w:pPr>
        <w:numPr>
          <w:ilvl w:val="0"/>
          <w:numId w:val="5"/>
        </w:numPr>
        <w:ind w:firstLine="567" w:firstLineChars="0"/>
      </w:pPr>
      <w:r>
        <w:t>市工业和信息化局：保障抗旱救灾期间无线电通信顺畅。</w:t>
      </w:r>
    </w:p>
    <w:p>
      <w:pPr>
        <w:numPr>
          <w:ilvl w:val="0"/>
          <w:numId w:val="5"/>
        </w:numPr>
        <w:ind w:firstLine="567" w:firstLineChars="0"/>
      </w:pPr>
      <w:r>
        <w:t>市公安局：维持社会治安秩序；协助开展抗旱救灾工作；加强道路巡查，维护交通秩序，保障全市道路正常运行；确保抢救现场交通通畅，保障运输抢险队伍和物资车辆优先快速通行。</w:t>
      </w:r>
    </w:p>
    <w:p>
      <w:pPr>
        <w:numPr>
          <w:ilvl w:val="0"/>
          <w:numId w:val="5"/>
        </w:numPr>
        <w:ind w:firstLine="567" w:firstLineChars="0"/>
      </w:pPr>
      <w:r>
        <w:t>市民政局：组织做好福利机构、救助机构和人员供水安全和保障工作。</w:t>
      </w:r>
    </w:p>
    <w:p>
      <w:pPr>
        <w:numPr>
          <w:ilvl w:val="0"/>
          <w:numId w:val="5"/>
        </w:numPr>
        <w:ind w:firstLine="567" w:firstLineChars="0"/>
      </w:pPr>
      <w:r>
        <w:t>市财政局：统筹安排和及时拨付救灾补助资金；协调争取上级资金支持。</w:t>
      </w:r>
    </w:p>
    <w:p>
      <w:pPr>
        <w:numPr>
          <w:ilvl w:val="0"/>
          <w:numId w:val="5"/>
        </w:numPr>
        <w:ind w:firstLine="567" w:firstLineChars="0"/>
        <w:rPr>
          <w:rFonts w:hint="eastAsia"/>
        </w:rPr>
      </w:pPr>
      <w:r>
        <w:rPr>
          <w:rFonts w:hint="eastAsia"/>
        </w:rPr>
        <w:t>市人力资源保障局：负责协调受影响地区技工院校落实防御措施，必要时组织、指导技工院校停课并安全转移师生。指导各区人力资源部门督促职业培训机构落实防御措施。</w:t>
      </w:r>
    </w:p>
    <w:p>
      <w:pPr>
        <w:numPr>
          <w:ilvl w:val="0"/>
          <w:numId w:val="5"/>
        </w:numPr>
        <w:ind w:firstLine="567" w:firstLineChars="0"/>
      </w:pPr>
      <w:r>
        <w:t>市规划和自然资源局：</w:t>
      </w:r>
      <w:r>
        <w:rPr>
          <w:rFonts w:hint="eastAsia"/>
        </w:rPr>
        <w:t>协助监督干旱灾害期间地下水偷采等行为。针对可能发生的旱情，做好潮位监测及预报工作。</w:t>
      </w:r>
      <w:r>
        <w:t>做好干旱期间所辖范围内森林</w:t>
      </w:r>
      <w:r>
        <w:rPr>
          <w:rFonts w:hint="eastAsia"/>
        </w:rPr>
        <w:t>防火相关工作。</w:t>
      </w:r>
    </w:p>
    <w:p>
      <w:pPr>
        <w:numPr>
          <w:ilvl w:val="0"/>
          <w:numId w:val="5"/>
        </w:numPr>
        <w:ind w:firstLine="567" w:firstLineChars="0"/>
        <w:rPr>
          <w:rFonts w:hint="eastAsia"/>
        </w:rPr>
      </w:pPr>
      <w:r>
        <w:t>市生态环境局：</w:t>
      </w:r>
      <w:r>
        <w:rPr>
          <w:rFonts w:hint="eastAsia"/>
        </w:rPr>
        <w:t>加强集中式饮用水水源地环境监管和水质监测。负责抗旱救灾期间水质的采样监测，保障输出供水水质安全。做好干旱期间公园绿地防火相关工作。</w:t>
      </w:r>
    </w:p>
    <w:p>
      <w:pPr>
        <w:numPr>
          <w:ilvl w:val="0"/>
          <w:numId w:val="5"/>
        </w:numPr>
        <w:ind w:firstLine="567" w:firstLineChars="0"/>
      </w:pPr>
      <w:r>
        <w:t>市住房建设局:督促指导管辖范围内在建工地采取措施，减少建筑工地用水。关停耗水施工项目，优先保障居民用水。</w:t>
      </w:r>
    </w:p>
    <w:p>
      <w:pPr>
        <w:numPr>
          <w:ilvl w:val="0"/>
          <w:numId w:val="5"/>
        </w:numPr>
        <w:ind w:firstLine="567" w:firstLineChars="0"/>
      </w:pPr>
      <w:r>
        <w:t>市交通运输局：</w:t>
      </w:r>
      <w:r>
        <w:rPr>
          <w:rFonts w:hint="eastAsia"/>
        </w:rPr>
        <w:t>负责提供抢险救灾人员、物资、设备以及灾民的道路运输保障。</w:t>
      </w:r>
    </w:p>
    <w:p>
      <w:pPr>
        <w:numPr>
          <w:ilvl w:val="0"/>
          <w:numId w:val="5"/>
        </w:numPr>
        <w:ind w:firstLine="567" w:firstLineChars="0"/>
      </w:pPr>
      <w:r>
        <w:t>市商务局：保障干旱期间市民生活必需品的市场供应。</w:t>
      </w:r>
    </w:p>
    <w:p>
      <w:pPr>
        <w:numPr>
          <w:ilvl w:val="0"/>
          <w:numId w:val="5"/>
        </w:numPr>
        <w:ind w:firstLine="567" w:firstLineChars="0"/>
      </w:pPr>
      <w:r>
        <w:t>市文化广电旅游体育局:组织做好经营性旅游景点（景区）、文体场馆的临时关停工作，减少用水。</w:t>
      </w:r>
    </w:p>
    <w:p>
      <w:pPr>
        <w:numPr>
          <w:ilvl w:val="0"/>
          <w:numId w:val="5"/>
        </w:numPr>
        <w:ind w:firstLine="567" w:firstLineChars="0"/>
      </w:pPr>
      <w:r>
        <w:t>市卫生健康委：及时组织医疗防疫队伍开展防病治病，预防和控制疫情。</w:t>
      </w:r>
      <w:r>
        <w:rPr>
          <w:rFonts w:hint="eastAsia"/>
        </w:rPr>
        <w:t>负责职责范围内的环境卫生、饮用水卫生的监督管理。</w:t>
      </w:r>
    </w:p>
    <w:p>
      <w:pPr>
        <w:numPr>
          <w:ilvl w:val="0"/>
          <w:numId w:val="5"/>
        </w:numPr>
        <w:ind w:firstLine="567" w:firstLineChars="0"/>
      </w:pPr>
      <w:r>
        <w:t>市市场监管局：规范和维护市场秩序，维护市场价格稳定。</w:t>
      </w:r>
    </w:p>
    <w:p>
      <w:pPr>
        <w:numPr>
          <w:ilvl w:val="0"/>
          <w:numId w:val="2"/>
        </w:numPr>
        <w:ind w:firstLineChars="0"/>
        <w:rPr>
          <w:rFonts w:hint="eastAsia"/>
        </w:rPr>
      </w:pPr>
      <w:r>
        <w:t>市城管和综合执法局：使用再生水进行城市绿化浇灌，停止使用市政供水浇灌；在名贵稀有植被及树木旁设立干旱警示标志，设立专人负责保障浇灌用水。</w:t>
      </w:r>
      <w:r>
        <w:rPr>
          <w:rFonts w:hint="eastAsia"/>
        </w:rPr>
        <w:t>切实做好环境卫生的保护工作，尤其是在干旱情况下对于公厕、路面等的清洁工作，需制定极端情况下应急处理措施。组织排查、整改管辖范围内安全隐患，及时处理生活废弃物。做好干旱期间公园绿地防火相关工作。</w:t>
      </w:r>
    </w:p>
    <w:p>
      <w:pPr>
        <w:numPr>
          <w:ilvl w:val="0"/>
          <w:numId w:val="5"/>
        </w:numPr>
        <w:ind w:firstLine="567" w:firstLineChars="0"/>
      </w:pPr>
      <w:r>
        <w:t>市建筑工务署：加强所辖在建工地的抗旱工作，加强施工人员的用水管理，停止使用市政供水进行施工建设，视情况，停止部分耗水在建工地施工建设。</w:t>
      </w:r>
    </w:p>
    <w:p>
      <w:pPr>
        <w:numPr>
          <w:ilvl w:val="0"/>
          <w:numId w:val="5"/>
        </w:numPr>
        <w:ind w:firstLine="567" w:firstLineChars="0"/>
      </w:pPr>
      <w:r>
        <w:rPr>
          <w:rFonts w:hint="eastAsia"/>
        </w:rPr>
        <w:t>机关事务管理局：负责三防指挥部应急响应期间的后勤保障服务工作。</w:t>
      </w:r>
    </w:p>
    <w:p>
      <w:pPr>
        <w:numPr>
          <w:ilvl w:val="0"/>
          <w:numId w:val="5"/>
        </w:numPr>
        <w:ind w:firstLine="567" w:firstLineChars="0"/>
        <w:rPr>
          <w:rFonts w:hint="eastAsia"/>
        </w:rPr>
      </w:pPr>
      <w:r>
        <w:rPr>
          <w:rFonts w:hint="eastAsia"/>
        </w:rPr>
        <w:t>市通信管理局：市通信管理局负责协调三大基础电信运营企业及铁塔公司，做好公众通信网通信保障工作，确保防旱、抗旱工作通信畅通。</w:t>
      </w:r>
    </w:p>
    <w:p>
      <w:pPr>
        <w:numPr>
          <w:ilvl w:val="0"/>
          <w:numId w:val="5"/>
        </w:numPr>
        <w:ind w:firstLine="567" w:firstLineChars="0"/>
      </w:pPr>
      <w:r>
        <w:rPr>
          <w:rFonts w:hint="eastAsia"/>
        </w:rPr>
        <w:t>深圳海事局：负责组织、指导水上交通管制工作，保障水上交通秩序；必要时，协助做好应急水源运输工作。</w:t>
      </w:r>
    </w:p>
    <w:p>
      <w:pPr>
        <w:numPr>
          <w:ilvl w:val="0"/>
          <w:numId w:val="5"/>
        </w:numPr>
        <w:ind w:firstLine="567" w:firstLineChars="0"/>
        <w:rPr>
          <w:rFonts w:hint="eastAsia"/>
        </w:rPr>
      </w:pPr>
      <w:r>
        <w:rPr>
          <w:rFonts w:hint="eastAsia"/>
        </w:rPr>
        <w:t>红十字会：开展备灾救灾工作，干旱灾害影响期间，在医疗和物资上对受灾人群进行救助。</w:t>
      </w:r>
    </w:p>
    <w:p>
      <w:pPr>
        <w:numPr>
          <w:ilvl w:val="0"/>
          <w:numId w:val="5"/>
        </w:numPr>
        <w:ind w:firstLine="567" w:firstLineChars="0"/>
      </w:pPr>
      <w:r>
        <w:t>市地铁集团公司：立即在地铁媒体上发布干旱信息，提示乘客注意干旱应急响应，减少不必要的水资源消耗，节约用水。</w:t>
      </w:r>
    </w:p>
    <w:p>
      <w:pPr>
        <w:numPr>
          <w:ilvl w:val="0"/>
          <w:numId w:val="5"/>
        </w:numPr>
        <w:ind w:firstLine="567" w:firstLineChars="0"/>
      </w:pPr>
      <w:r>
        <w:t>深圳供电局有限公司：负责干旱应急响应期间电力的保障工作。</w:t>
      </w:r>
    </w:p>
    <w:p>
      <w:pPr>
        <w:numPr>
          <w:ilvl w:val="0"/>
          <w:numId w:val="5"/>
        </w:numPr>
        <w:ind w:firstLine="567" w:firstLineChars="0"/>
      </w:pPr>
      <w:r>
        <w:t>市水务集团：负责协调供水调度，保障居民生活用水的正常供应，优先保障干旱区域供水安全。组织协调应急水车调度以及应急水资源的发放工作。在确保居民生活用水的前提下，居民人均用水量较正常时期削减10%。</w:t>
      </w:r>
    </w:p>
    <w:p>
      <w:pPr>
        <w:numPr>
          <w:ilvl w:val="0"/>
          <w:numId w:val="5"/>
        </w:numPr>
        <w:ind w:firstLine="567" w:firstLineChars="0"/>
      </w:pPr>
      <w:r>
        <w:t>广东粤港供水有限公司：负责做好深圳水库的原水调度工作，负责供港输水工程应急处置工作。</w:t>
      </w:r>
    </w:p>
    <w:p>
      <w:pPr>
        <w:numPr>
          <w:ilvl w:val="0"/>
          <w:numId w:val="5"/>
        </w:numPr>
        <w:ind w:firstLine="567" w:firstLineChars="0"/>
      </w:pPr>
      <w:r>
        <w:t>市燃气集团：保障干旱应急响应期间供气的安全保障。</w:t>
      </w:r>
    </w:p>
    <w:p>
      <w:pPr>
        <w:numPr>
          <w:ilvl w:val="0"/>
          <w:numId w:val="5"/>
        </w:numPr>
        <w:ind w:firstLine="567" w:firstLineChars="0"/>
      </w:pPr>
      <w:r>
        <w:t xml:space="preserve">深圳报业集团、深圳广电集团：重点做好防旱抗旱指引、旱情动态、防旱动员和防御措施、抗灾救灾等方面情况的宣传报道；及时向公众播发干旱信息。 </w:t>
      </w:r>
    </w:p>
    <w:p>
      <w:pPr>
        <w:numPr>
          <w:ilvl w:val="0"/>
          <w:numId w:val="5"/>
        </w:numPr>
        <w:ind w:firstLine="567" w:firstLineChars="0"/>
      </w:pPr>
      <w:r>
        <w:t>其他各成员单位：加强值班和信息报送，做好防御和抗旱救灾准备，及时处置报告旱情。</w:t>
      </w:r>
    </w:p>
    <w:p>
      <w:pPr>
        <w:pStyle w:val="4"/>
      </w:pPr>
      <w:bookmarkStart w:id="73" w:name="_Toc41557982"/>
      <w:bookmarkStart w:id="74" w:name="_Toc1650"/>
      <w:bookmarkStart w:id="75" w:name="_Toc114476930"/>
      <w:bookmarkStart w:id="76" w:name="_Toc109619838"/>
      <w:bookmarkStart w:id="77" w:name="_Toc109620008"/>
      <w:bookmarkStart w:id="78" w:name="_Toc317791428"/>
      <w:bookmarkStart w:id="79" w:name="_Toc143919865"/>
      <w:r>
        <w:t>5.3 信息报送处理和发布</w:t>
      </w:r>
      <w:bookmarkEnd w:id="73"/>
      <w:bookmarkEnd w:id="74"/>
      <w:bookmarkEnd w:id="75"/>
      <w:bookmarkEnd w:id="76"/>
      <w:bookmarkEnd w:id="77"/>
      <w:bookmarkEnd w:id="78"/>
      <w:bookmarkEnd w:id="79"/>
    </w:p>
    <w:p>
      <w:pPr>
        <w:ind w:firstLine="640"/>
      </w:pPr>
      <w:r>
        <w:t>（1）旱情、工情、险情、灾情等防旱信息实行归口处理，分级上报。</w:t>
      </w:r>
    </w:p>
    <w:p>
      <w:pPr>
        <w:ind w:firstLine="640"/>
      </w:pPr>
      <w:r>
        <w:t>（2）防旱信息的报送应快速、准确，重要信息立即上报，若一时难以准确把握，先报告基本情况，后抓紧补报详情。</w:t>
      </w:r>
    </w:p>
    <w:p>
      <w:pPr>
        <w:ind w:firstLine="640"/>
      </w:pPr>
      <w:r>
        <w:t>（3）市三防各成员单位应</w:t>
      </w:r>
      <w:r>
        <w:rPr>
          <w:rFonts w:hint="eastAsia"/>
        </w:rPr>
        <w:t>及</w:t>
      </w:r>
      <w:r>
        <w:t>时向市防指报告旱情、处置情况及三防指挥部指令通知落实的总体情况。</w:t>
      </w:r>
    </w:p>
    <w:p>
      <w:pPr>
        <w:ind w:firstLine="640"/>
      </w:pPr>
      <w:r>
        <w:t>（4）重大旱情、工情、险情、灾情由市防指</w:t>
      </w:r>
      <w:r>
        <w:rPr>
          <w:rFonts w:hint="eastAsia"/>
          <w:lang w:val="en-US" w:eastAsia="zh-CN"/>
        </w:rPr>
        <w:t>及</w:t>
      </w:r>
      <w:r>
        <w:t>时</w:t>
      </w:r>
      <w:r>
        <w:rPr>
          <w:rFonts w:hint="eastAsia" w:ascii="仿宋_GB2312" w:hAnsi="Times New Roman" w:eastAsia="仿宋_GB2312"/>
          <w:sz w:val="32"/>
          <w:szCs w:val="32"/>
        </w:rPr>
        <w:t>报告</w:t>
      </w:r>
      <w:r>
        <w:rPr>
          <w:rFonts w:hint="eastAsia" w:ascii="仿宋_GB2312" w:hAnsi="Times New Roman" w:eastAsia="仿宋_GB2312"/>
          <w:sz w:val="32"/>
          <w:szCs w:val="32"/>
          <w:lang w:val="en-US" w:eastAsia="zh-CN"/>
        </w:rPr>
        <w:t>省防总和</w:t>
      </w:r>
      <w:r>
        <w:t>市委市政府。</w:t>
      </w:r>
    </w:p>
    <w:p>
      <w:pPr>
        <w:ind w:firstLine="640"/>
      </w:pPr>
      <w:r>
        <w:t>（5）抗旱救灾信息由市防指统一审核，适时向社会发布。</w:t>
      </w:r>
    </w:p>
    <w:p>
      <w:pPr>
        <w:pStyle w:val="4"/>
      </w:pPr>
      <w:bookmarkStart w:id="80" w:name="_Toc109620009"/>
      <w:bookmarkStart w:id="81" w:name="_Toc24354"/>
      <w:bookmarkStart w:id="82" w:name="_Toc114476931"/>
      <w:bookmarkStart w:id="83" w:name="_Toc143919866"/>
      <w:bookmarkStart w:id="84" w:name="_Toc41557983"/>
      <w:bookmarkStart w:id="85" w:name="_Toc109619839"/>
      <w:bookmarkStart w:id="86" w:name="_Toc317791429"/>
      <w:r>
        <w:t>5.4 应急响应结束</w:t>
      </w:r>
      <w:bookmarkEnd w:id="80"/>
      <w:bookmarkEnd w:id="81"/>
      <w:bookmarkEnd w:id="82"/>
      <w:bookmarkEnd w:id="83"/>
      <w:bookmarkEnd w:id="84"/>
      <w:bookmarkEnd w:id="85"/>
      <w:bookmarkEnd w:id="86"/>
    </w:p>
    <w:p>
      <w:pPr>
        <w:ind w:firstLine="640"/>
      </w:pPr>
      <w:r>
        <w:t>当干旱灾害得到有效控制，由决定启动应急响应的三防指挥部宣布应急响应结束。</w:t>
      </w:r>
    </w:p>
    <w:bookmarkEnd w:id="48"/>
    <w:p>
      <w:pPr>
        <w:pStyle w:val="3"/>
      </w:pPr>
      <w:bookmarkStart w:id="87" w:name="_Toc41557984"/>
      <w:bookmarkStart w:id="88" w:name="_Toc195179576"/>
      <w:r>
        <w:t>6 保障措施</w:t>
      </w:r>
      <w:bookmarkEnd w:id="87"/>
    </w:p>
    <w:p>
      <w:pPr>
        <w:pStyle w:val="4"/>
      </w:pPr>
      <w:bookmarkStart w:id="89" w:name="_Toc41557985"/>
      <w:bookmarkStart w:id="90" w:name="_Toc195179586"/>
      <w:bookmarkStart w:id="91" w:name="_Toc317791434"/>
      <w:r>
        <w:t>6.1 资金保障</w:t>
      </w:r>
      <w:bookmarkEnd w:id="89"/>
    </w:p>
    <w:p>
      <w:pPr>
        <w:ind w:firstLine="640"/>
      </w:pPr>
      <w:r>
        <w:t>（1）有关干旱灾害防御和应急处置经费，各级政府、各级三防指挥部门结合工作实际按照规定和程序列入年度财政预算，合理安排应急救灾资金。</w:t>
      </w:r>
    </w:p>
    <w:p>
      <w:pPr>
        <w:ind w:firstLine="640"/>
      </w:pPr>
      <w:r>
        <w:t>（2）</w:t>
      </w:r>
      <w:r>
        <w:rPr>
          <w:rFonts w:hint="eastAsia"/>
        </w:rPr>
        <w:t>建立应急经费快速拨付机制，财政预备费优先保障防旱救灾应急经费要求。各级财政部门配合有关部门做好资金分配、拨付、管理、监督工作。</w:t>
      </w:r>
    </w:p>
    <w:p>
      <w:pPr>
        <w:ind w:firstLine="640"/>
      </w:pPr>
      <w:r>
        <w:t>（3）鼓励公民、法人和其他组织为应对干旱灾害提供资金捐赠和支持，由各级应急管理部门负责接收、登记。</w:t>
      </w:r>
    </w:p>
    <w:p>
      <w:pPr>
        <w:pStyle w:val="4"/>
      </w:pPr>
      <w:bookmarkStart w:id="92" w:name="_Toc41557986"/>
      <w:r>
        <w:t>6.2 物资保障</w:t>
      </w:r>
      <w:bookmarkEnd w:id="90"/>
      <w:bookmarkEnd w:id="91"/>
      <w:bookmarkEnd w:id="92"/>
    </w:p>
    <w:p>
      <w:pPr>
        <w:ind w:firstLine="640"/>
      </w:pPr>
      <w:r>
        <w:t>（1）防旱物资筹集和储备实行“分级负责、分级储备、分级管理”以及“按需定额储备、讲究实效、专物专用”的原则，采取通用储备与专用储备、固定储备与消耗储备、仓储调拨与社会征用相结合的办法。</w:t>
      </w:r>
    </w:p>
    <w:p>
      <w:pPr>
        <w:ind w:firstLine="640"/>
      </w:pPr>
      <w:r>
        <w:t>（2）防旱抢险救灾物资由各级三防指挥部成员单位负责分行业储备，特别是重点防旱工程管理单位以及受干旱威胁的其他单位，应按规范储备防旱抢险物资，各类储备物资要满足防御特大干旱的要求，以备重大灾情发生时的应急使用。</w:t>
      </w:r>
    </w:p>
    <w:p>
      <w:pPr>
        <w:ind w:firstLine="640"/>
      </w:pPr>
      <w:r>
        <w:t>（3）各三防物资仓库严格按照全市三防物资储备种类、数量、标准落实，由同级三防指挥部负责调用，必要时由市防指统一调拨。</w:t>
      </w:r>
    </w:p>
    <w:p>
      <w:pPr>
        <w:ind w:firstLine="640"/>
      </w:pPr>
      <w:r>
        <w:t>（4）各区三防指挥部成员单位储备的各类防旱抢险救灾物资须报各区三防指挥部备案。各区三防指挥部将本区内储备的各类防旱抢险救灾物资须报市防指备案。</w:t>
      </w:r>
    </w:p>
    <w:p>
      <w:pPr>
        <w:ind w:firstLine="640"/>
      </w:pPr>
      <w:r>
        <w:t>（5）各级防旱物资管理部门应及时掌握防旱抢险物资消耗情况，按照分级筹措和预案要求，及时补充到位。积极了解新材料、新设备的应用情况，及时调整储备物资品种，提高科技含量。</w:t>
      </w:r>
    </w:p>
    <w:p>
      <w:pPr>
        <w:ind w:firstLine="640"/>
      </w:pPr>
      <w:r>
        <w:t>（6）在紧急的情况下，市防指根据防旱抢险的需要，有权调用其他企事业单位的物资、设备、交通运输工具和人力，事后及时归还或按照有关规定给予适当的补偿。必要时，可向省防总申请调用储备物资援助。</w:t>
      </w:r>
    </w:p>
    <w:p>
      <w:pPr>
        <w:pStyle w:val="4"/>
      </w:pPr>
      <w:bookmarkStart w:id="93" w:name="_Toc317791435"/>
      <w:bookmarkStart w:id="94" w:name="_Toc195179587"/>
      <w:bookmarkStart w:id="95" w:name="_Toc41557987"/>
      <w:r>
        <w:t>6.3 应急队伍保障</w:t>
      </w:r>
      <w:bookmarkEnd w:id="93"/>
      <w:bookmarkEnd w:id="94"/>
      <w:bookmarkEnd w:id="95"/>
    </w:p>
    <w:p>
      <w:pPr>
        <w:ind w:firstLine="640"/>
      </w:pPr>
      <w:r>
        <w:t>（1）市防指负责指导各成员单位及相关单位，建立专业队伍与非专业队伍相结合、实行军警民联防的抢险救援队伍，组织抢险培训和演练，保障各抢险队伍做到思想、组织、技术、物资、责任“五落实”，达到“召则即来，来则能战，战则必胜”的目的。</w:t>
      </w:r>
    </w:p>
    <w:p>
      <w:pPr>
        <w:ind w:firstLine="640"/>
      </w:pPr>
      <w:r>
        <w:t>（2）市应急管理局统筹应急救援力量建设，指导各区及社会应急救援力量建设，协调综合性应急救援队伍建设。统一指挥协调全市各类应急专业队伍，建立应急协调联动机制，推进指挥平台对接，提请衔接解放军和武警部队参与应急救援工作。</w:t>
      </w:r>
    </w:p>
    <w:p>
      <w:pPr>
        <w:ind w:firstLine="640"/>
      </w:pPr>
      <w:r>
        <w:t>（3）各三防指挥部成员单位按职责分工要求，采取抽组或指定形式，建立健全防旱专业抢险队伍，明确人员、装备和保障措施，落实编组，确保随时听令行动，执行抢险救援任务。</w:t>
      </w:r>
    </w:p>
    <w:p>
      <w:pPr>
        <w:ind w:firstLine="640"/>
      </w:pPr>
      <w:r>
        <w:t>（4）供水、供电、供气、排水、交通、医疗、通信等公用设施管理和运营单位，应组建相应的专业应急抢险队伍。发生干旱灾害时，各类专业应急抢险队伍按照职责和险情、灾情需要，在规定的时间内赶赴现场抢险救灾。</w:t>
      </w:r>
    </w:p>
    <w:p>
      <w:pPr>
        <w:ind w:firstLine="640"/>
      </w:pPr>
      <w:r>
        <w:t>（5）各单位将本单位抢险队伍情况报市应急管理局备案。市应急管理局组建各类相关专业应急抢险救灾队伍储备库，根据抢险救灾需要，及时从储备库中调遣相关队伍支援事发地抢险救灾工作。</w:t>
      </w:r>
    </w:p>
    <w:p>
      <w:pPr>
        <w:ind w:firstLine="640"/>
      </w:pPr>
      <w:r>
        <w:t>（6）深圳警备区参加抢险救灾工作，主要负责承担防旱重大抢险救灾任务。市防指每年与各部队召开联席会议，通报防御方案和相关情况，明确有关防守任务和联络部署，开展抢险救灾地形道路勘察和演习演练，做好抢险准备。</w:t>
      </w:r>
    </w:p>
    <w:p>
      <w:pPr>
        <w:ind w:firstLine="640"/>
      </w:pPr>
      <w:r>
        <w:t>（7）深圳消防救援为综合性应急救援队伍，按照有关规定及时投入抢险救灾工作，各级应急管理部门负责协调同级消防救援队伍。</w:t>
      </w:r>
    </w:p>
    <w:p>
      <w:pPr>
        <w:ind w:firstLine="640"/>
      </w:pPr>
      <w:r>
        <w:t>（8）市防指有权对区三防指挥部管理的抢险队伍和市防指各成员单位管理的专业抢险队伍实施调动，必要时可向省防总请求支援。</w:t>
      </w:r>
    </w:p>
    <w:p>
      <w:pPr>
        <w:pStyle w:val="4"/>
      </w:pPr>
      <w:bookmarkStart w:id="96" w:name="_Toc195179588"/>
      <w:bookmarkStart w:id="97" w:name="_Toc317791436"/>
      <w:bookmarkStart w:id="98" w:name="_Toc41557988"/>
      <w:r>
        <w:t>6.4 通</w:t>
      </w:r>
      <w:r>
        <w:rPr>
          <w:rFonts w:hint="eastAsia"/>
        </w:rPr>
        <w:t>信</w:t>
      </w:r>
      <w:r>
        <w:t>与信息保障</w:t>
      </w:r>
      <w:bookmarkEnd w:id="96"/>
      <w:bookmarkEnd w:id="97"/>
      <w:bookmarkEnd w:id="98"/>
    </w:p>
    <w:p>
      <w:pPr>
        <w:ind w:firstLine="640"/>
      </w:pPr>
      <w:r>
        <w:t>（1）各级三防部门应以公用通信网为主的原则，合理组建三防专用通信网络，确保信息畅通。在市防指与省防总之间，市防指与各区三防指挥部以及街道之间，市防指与各成员单位之间，实现三防信息和实时可视通话的互联互通。公共通信网络主要包括传真、电话、短信和无线电通信等。专用通信网络包括市、区的三防指挥信息系统、计算机通信网络和异地视频会商系统等。</w:t>
      </w:r>
    </w:p>
    <w:p>
      <w:pPr>
        <w:ind w:firstLine="640"/>
      </w:pPr>
      <w:r>
        <w:t>（2）各级应急管理部门负责信息传输和信息共享，建立</w:t>
      </w:r>
      <w:r>
        <w:rPr>
          <w:rFonts w:hint="eastAsia"/>
        </w:rPr>
        <w:t>信息</w:t>
      </w:r>
      <w:r>
        <w:t>监测和灾情报告制度，健全自然灾害信息资源获取和共享机制，依法统一发布灾情。</w:t>
      </w:r>
    </w:p>
    <w:p>
      <w:pPr>
        <w:ind w:firstLine="640"/>
      </w:pPr>
      <w:r>
        <w:t>（3）市工业和信息化局指导协调中国电信深圳分公司、中国移动深圳分公司、中国联通深圳分公司、中国铁塔深圳分公司为本市三防应急工作提供通信保障：健全通信保障应急预案体系，负责组织落实职责范围内的通信保障应急工作；保障通信设施正常运行，提供应急移动通信设备，保障三防信息畅通；及时向市防总报告通信保障应急工作开展情况。</w:t>
      </w:r>
    </w:p>
    <w:p>
      <w:pPr>
        <w:ind w:firstLine="640"/>
      </w:pPr>
      <w:r>
        <w:t>（4）加强气象、水文、水务、海洋、自然资源、森林火灾等监测预报系统建设，提高预报精确度，延长有效预见期，为干旱灾害防御提供及时、准确的信息来源和强有力的支撑。</w:t>
      </w:r>
    </w:p>
    <w:p>
      <w:pPr>
        <w:pStyle w:val="4"/>
      </w:pPr>
      <w:bookmarkStart w:id="99" w:name="_Toc317791437"/>
      <w:bookmarkStart w:id="100" w:name="_Toc41557989"/>
      <w:bookmarkStart w:id="101" w:name="_Toc195179589"/>
      <w:r>
        <w:t>6.5 医疗保障</w:t>
      </w:r>
      <w:bookmarkEnd w:id="99"/>
      <w:bookmarkEnd w:id="100"/>
      <w:bookmarkEnd w:id="101"/>
    </w:p>
    <w:p>
      <w:pPr>
        <w:ind w:firstLine="640"/>
      </w:pPr>
      <w:r>
        <w:t>卫生健康部门主要负责旱区疾病防治的技术指导，组织医疗卫生队伍赶赴旱区巡医问诊，负责旱区防疫消毒、抢救伤病等工作。</w:t>
      </w:r>
    </w:p>
    <w:p>
      <w:pPr>
        <w:pStyle w:val="4"/>
      </w:pPr>
      <w:bookmarkStart w:id="102" w:name="_Toc41557990"/>
      <w:bookmarkStart w:id="103" w:name="_Toc195179590"/>
      <w:bookmarkStart w:id="104" w:name="_Toc317791438"/>
      <w:r>
        <w:t>6.6 治安保障</w:t>
      </w:r>
      <w:bookmarkEnd w:id="102"/>
    </w:p>
    <w:p>
      <w:pPr>
        <w:ind w:firstLine="640"/>
      </w:pPr>
      <w:r>
        <w:t>（1）公安部门主要负责做好旱区的公共治安和公共秩序维护保障，依法严厉打击破坏抗旱救灾行动和工程设施安全的行为，负责搞好抗旱救灾时的戒严、警卫工作，保证抗旱救灾工作顺利进行。</w:t>
      </w:r>
    </w:p>
    <w:p>
      <w:pPr>
        <w:ind w:firstLine="640"/>
      </w:pPr>
      <w:r>
        <w:t>（2）民政部门负责困难群众等弱势群体的妥善安置，并提供必要的社会安全保障。</w:t>
      </w:r>
    </w:p>
    <w:p>
      <w:pPr>
        <w:pStyle w:val="4"/>
      </w:pPr>
      <w:bookmarkStart w:id="105" w:name="_Toc41557991"/>
      <w:r>
        <w:t>6.7 供电保障</w:t>
      </w:r>
      <w:bookmarkEnd w:id="105"/>
    </w:p>
    <w:p>
      <w:pPr>
        <w:ind w:firstLine="640"/>
      </w:pPr>
      <w:r>
        <w:rPr>
          <w:rFonts w:hint="eastAsia"/>
        </w:rPr>
        <w:t>各级供电部门对本级三防指挥部所在办公场所产权范围内的供电线路进行检修</w:t>
      </w:r>
      <w:r>
        <w:t>。负责保障干旱灾害应对过程中的供电需求和应急救援现场的临时供电。</w:t>
      </w:r>
      <w:r>
        <w:rPr>
          <w:rFonts w:hint="eastAsia"/>
        </w:rPr>
        <w:t>供电部门应当优先为抗旱用电重点保障单位提供电力保障</w:t>
      </w:r>
      <w:r>
        <w:t>，确保优先恢复供电，并为通信保障应急指挥机构、重要通信抢修现场及其他抢险救灾重点单位提供临时电力供应。</w:t>
      </w:r>
    </w:p>
    <w:p>
      <w:pPr>
        <w:pStyle w:val="4"/>
      </w:pPr>
      <w:bookmarkStart w:id="106" w:name="_Toc41557992"/>
      <w:r>
        <w:t>6.8 交通运输保障</w:t>
      </w:r>
      <w:bookmarkEnd w:id="106"/>
    </w:p>
    <w:p>
      <w:pPr>
        <w:ind w:firstLine="640"/>
      </w:pPr>
      <w:r>
        <w:t>（1）交通运输局主要负责优先保障抗旱抢险人员、物资运输；负责群众安全转移所需车辆、船舶的调配；负责抢险救灾车辆、船舶的及时调配等。</w:t>
      </w:r>
    </w:p>
    <w:p>
      <w:pPr>
        <w:ind w:firstLine="640"/>
      </w:pPr>
      <w:r>
        <w:t>（2）交通警察局主要负责防旱抗旱工作相关车辆通行，必要情况下采取开道等措施确保人员、物资的运输、调配。</w:t>
      </w:r>
    </w:p>
    <w:p>
      <w:pPr>
        <w:pStyle w:val="4"/>
      </w:pPr>
      <w:bookmarkStart w:id="107" w:name="_Toc41557993"/>
      <w:r>
        <w:t>6.9 应急避难场所保障</w:t>
      </w:r>
      <w:bookmarkEnd w:id="103"/>
      <w:bookmarkEnd w:id="104"/>
      <w:bookmarkEnd w:id="107"/>
    </w:p>
    <w:p>
      <w:pPr>
        <w:ind w:firstLine="640"/>
      </w:pPr>
      <w:r>
        <w:t>（1）各级应急管理部门做好管辖范围内应急避难场所台账，以便妥善安置灾民或需临时接受庇护的群众。各级政府做好应急避难场所的建设工作，设立标志，明确各级责任人，完善紧急疏散管理办法和程序。</w:t>
      </w:r>
    </w:p>
    <w:p>
      <w:pPr>
        <w:ind w:firstLine="640"/>
      </w:pPr>
      <w:r>
        <w:t>（2）应急避难场所可设在救助站、敬老院、机关、学校等公共设施内，但必须符合选址合理、布点科学及建筑安全的条件，能满足紧急撤离、就近疏散、避开危险的要求，同时具备供水、供电、住宿等生活保障基本设施。</w:t>
      </w:r>
    </w:p>
    <w:p>
      <w:pPr>
        <w:ind w:firstLine="640"/>
      </w:pPr>
      <w:r>
        <w:t>（3）各级应急管理部门做好应急避难场所的管理工作，及时向公众发布全市应急避难场所的数量、位置、容量、路线、开放情况等信息。</w:t>
      </w:r>
    </w:p>
    <w:p>
      <w:pPr>
        <w:pStyle w:val="4"/>
      </w:pPr>
      <w:bookmarkStart w:id="108" w:name="_Toc317791440"/>
      <w:bookmarkStart w:id="109" w:name="_Toc41557994"/>
      <w:bookmarkStart w:id="110" w:name="_Toc195179592"/>
      <w:bookmarkStart w:id="111" w:name="_Toc317791441"/>
      <w:r>
        <w:t>6.10 社会动员保障</w:t>
      </w:r>
      <w:bookmarkEnd w:id="108"/>
      <w:bookmarkEnd w:id="109"/>
    </w:p>
    <w:p>
      <w:pPr>
        <w:ind w:firstLine="640"/>
      </w:pPr>
      <w:r>
        <w:t>（1）防旱是社会公益性事业，任何单位和个人都有防旱的责任。</w:t>
      </w:r>
    </w:p>
    <w:p>
      <w:pPr>
        <w:ind w:firstLine="640"/>
      </w:pPr>
      <w:r>
        <w:t>（2）灾害发生时，各级政府应加强对三防工作的统一领导，根据灾情的发展，广泛动员和发动群众及社会力量，投入防旱抗旱工作。</w:t>
      </w:r>
    </w:p>
    <w:p>
      <w:pPr>
        <w:ind w:firstLine="640"/>
      </w:pPr>
      <w:r>
        <w:t>（3）对防灾抢险期间动员征用的个人和集体物资，征用部门应按当地市场价格计算并经当地应急管理部门核定，报请当地人民政府给予补偿。</w:t>
      </w:r>
    </w:p>
    <w:p>
      <w:pPr>
        <w:pStyle w:val="4"/>
      </w:pPr>
      <w:bookmarkStart w:id="112" w:name="_Toc41557995"/>
      <w:r>
        <w:t>6.11 应急备用水源保障</w:t>
      </w:r>
      <w:bookmarkEnd w:id="112"/>
    </w:p>
    <w:p>
      <w:pPr>
        <w:ind w:firstLine="640"/>
      </w:pPr>
      <w:r>
        <w:t>市</w:t>
      </w:r>
      <w:r>
        <w:rPr>
          <w:rFonts w:hint="eastAsia"/>
        </w:rPr>
        <w:t>水务局</w:t>
      </w:r>
      <w:r>
        <w:t>牵头，</w:t>
      </w:r>
      <w:r>
        <w:rPr>
          <w:rFonts w:hint="eastAsia"/>
        </w:rPr>
        <w:t>相关部门</w:t>
      </w:r>
      <w:r>
        <w:t>配合，设立抗旱应急备用水源。任何单位和个人都有依法保护备用水源的义务，严惩污染、破坏、挪用备用水源的行为。</w:t>
      </w:r>
    </w:p>
    <w:p>
      <w:pPr>
        <w:ind w:firstLine="640"/>
      </w:pPr>
      <w:r>
        <w:t>抗旱应急备用水源包括水库、地下水、淡化海水和桶装水调度等。</w:t>
      </w:r>
    </w:p>
    <w:p>
      <w:pPr>
        <w:pStyle w:val="4"/>
      </w:pPr>
      <w:bookmarkStart w:id="113" w:name="_Toc41557996"/>
      <w:r>
        <w:t>6.12 宣传、培训和</w:t>
      </w:r>
      <w:bookmarkEnd w:id="110"/>
      <w:bookmarkEnd w:id="111"/>
      <w:r>
        <w:t>演练</w:t>
      </w:r>
      <w:bookmarkEnd w:id="113"/>
    </w:p>
    <w:p>
      <w:pPr>
        <w:ind w:firstLine="640"/>
      </w:pPr>
      <w:r>
        <w:t>（1）宣传</w:t>
      </w:r>
    </w:p>
    <w:p>
      <w:pPr>
        <w:ind w:firstLine="640"/>
      </w:pPr>
      <w:r>
        <w:t>市防指、各区政府、各级宣传部门等有关部门要采取多种多样的方式，在全市广泛开展抗旱知识宣传，提高群众节水、防旱的意识和能力；教育部门将节水等常识纳入中小学教育课程。</w:t>
      </w:r>
    </w:p>
    <w:p>
      <w:pPr>
        <w:ind w:firstLine="640"/>
      </w:pPr>
      <w:r>
        <w:t>（2）培训</w:t>
      </w:r>
    </w:p>
    <w:p>
      <w:pPr>
        <w:ind w:firstLine="640"/>
      </w:pPr>
      <w:r>
        <w:t>由市、区、街道三防指挥部分别组织本级三防行政责任人、技术责任人、防旱抗旱骨干人员、成员单位技术骨干人员的培训。培训工作应结合实际，采取多种形式，定期与不定期结合，每年至少组织一次培训。</w:t>
      </w:r>
    </w:p>
    <w:p>
      <w:pPr>
        <w:ind w:firstLine="640"/>
      </w:pPr>
      <w:r>
        <w:t>（3）演练</w:t>
      </w:r>
    </w:p>
    <w:p>
      <w:pPr>
        <w:ind w:firstLine="640"/>
      </w:pPr>
      <w:r>
        <w:t>各级三防指挥机构根据实际，联合多个成员单位举行不同类型的应急演练，以检验、改善和强化应急准备和应急响应能力。</w:t>
      </w:r>
    </w:p>
    <w:p>
      <w:pPr>
        <w:ind w:firstLine="640"/>
      </w:pPr>
      <w:r>
        <w:t>专业抢险队伍必须针对本市易发生干旱灾害的区域，有针对性地每年进行防旱抢险演练。</w:t>
      </w:r>
    </w:p>
    <w:p>
      <w:pPr>
        <w:ind w:firstLine="640"/>
      </w:pPr>
      <w:r>
        <w:t>演习主要包括各级应急响应措施及常见的险情和常用的查险、探险、抢险的方法，还需进行群众安全转移模拟演练。</w:t>
      </w:r>
    </w:p>
    <w:p>
      <w:pPr>
        <w:pStyle w:val="3"/>
      </w:pPr>
      <w:bookmarkStart w:id="114" w:name="_Toc41557997"/>
      <w:r>
        <w:t>7 后期处置</w:t>
      </w:r>
      <w:bookmarkEnd w:id="114"/>
    </w:p>
    <w:p>
      <w:pPr>
        <w:ind w:firstLine="640"/>
      </w:pPr>
      <w:r>
        <w:t>发生干旱灾害后，市、区人民政府应组织有关部门做好灾区生活供给、卫生防疫、救灾物资供应、治安管理、恢复生产和调查评估等工作。</w:t>
      </w:r>
    </w:p>
    <w:bookmarkEnd w:id="88"/>
    <w:p>
      <w:pPr>
        <w:pStyle w:val="4"/>
      </w:pPr>
      <w:bookmarkStart w:id="115" w:name="_Toc1851429"/>
      <w:bookmarkStart w:id="116" w:name="_Toc526757227"/>
      <w:bookmarkStart w:id="117" w:name="_Toc526756584"/>
      <w:bookmarkStart w:id="118" w:name="_Toc20322651"/>
      <w:bookmarkStart w:id="119" w:name="_Toc526759015"/>
      <w:bookmarkStart w:id="120" w:name="_Toc530384143"/>
      <w:bookmarkStart w:id="121" w:name="_Toc41557998"/>
      <w:bookmarkStart w:id="122" w:name="_Toc195179585"/>
      <w:bookmarkStart w:id="123" w:name="_Toc317791433"/>
      <w:r>
        <w:t>7.1 救灾救济</w:t>
      </w:r>
      <w:bookmarkEnd w:id="115"/>
      <w:bookmarkEnd w:id="116"/>
      <w:bookmarkEnd w:id="117"/>
      <w:bookmarkEnd w:id="118"/>
      <w:bookmarkEnd w:id="119"/>
      <w:bookmarkEnd w:id="120"/>
      <w:bookmarkEnd w:id="121"/>
    </w:p>
    <w:p>
      <w:pPr>
        <w:ind w:firstLine="640"/>
      </w:pPr>
      <w:r>
        <w:t>按照属地管理原则，灾后救灾救济工作由各区政府和有关部门具体实施。对特别重大和重大灾情的救灾救济工作，由市政府负责组织实施，必要时，市政府可向省政府或其他地市政府请求支援。</w:t>
      </w:r>
    </w:p>
    <w:p>
      <w:pPr>
        <w:ind w:firstLine="640"/>
      </w:pPr>
      <w:r>
        <w:t>鼓励利用社会资源进行救济救助，提倡和鼓励企事业单位、社会团体以及个人捐助社会救济资金和物资。</w:t>
      </w:r>
    </w:p>
    <w:p>
      <w:pPr>
        <w:ind w:firstLine="640"/>
      </w:pPr>
      <w:r>
        <w:t>各级应急管理部门组织指导干旱灾害的救灾捐赠工作，按权限管理、分配救灾款物并监督使用，统筹安排灾害期间社会救济资金和捐赠资金、物资的管理发放工作，及时向社会公布捐赠救灾资金和物资使用情况，接受社会监督。</w:t>
      </w:r>
    </w:p>
    <w:p>
      <w:pPr>
        <w:ind w:firstLine="640"/>
      </w:pPr>
      <w:r>
        <w:t>各级民政部门组织指导做好干旱灾害的社会捐助工作。</w:t>
      </w:r>
    </w:p>
    <w:p>
      <w:pPr>
        <w:pStyle w:val="4"/>
      </w:pPr>
      <w:bookmarkStart w:id="124" w:name="_Toc20322652"/>
      <w:bookmarkStart w:id="125" w:name="_Toc526756585"/>
      <w:bookmarkStart w:id="126" w:name="_Toc526759016"/>
      <w:bookmarkStart w:id="127" w:name="_Toc1851430"/>
      <w:bookmarkStart w:id="128" w:name="_Toc526757228"/>
      <w:bookmarkStart w:id="129" w:name="_Toc530384144"/>
      <w:bookmarkStart w:id="130" w:name="_Toc41557999"/>
      <w:r>
        <w:t xml:space="preserve">7.2 </w:t>
      </w:r>
      <w:bookmarkEnd w:id="124"/>
      <w:bookmarkEnd w:id="125"/>
      <w:bookmarkEnd w:id="126"/>
      <w:bookmarkEnd w:id="127"/>
      <w:bookmarkEnd w:id="128"/>
      <w:bookmarkEnd w:id="129"/>
      <w:r>
        <w:t>灾后恢复</w:t>
      </w:r>
      <w:bookmarkEnd w:id="130"/>
    </w:p>
    <w:p>
      <w:pPr>
        <w:ind w:firstLine="640"/>
      </w:pPr>
      <w:r>
        <w:rPr>
          <w:rFonts w:hint="eastAsia"/>
        </w:rPr>
        <w:t>轻度或中度</w:t>
      </w:r>
      <w:r>
        <w:t>干旱灾害后的恢复和重建工作由区政府负责。特别重大或重大干旱灾害后的恢复和重建工作由市政府和市防指有关成员单位负责。</w:t>
      </w:r>
    </w:p>
    <w:p>
      <w:pPr>
        <w:ind w:firstLine="640"/>
      </w:pPr>
      <w:r>
        <w:t>（1）各级三防指挥部应当及时归还紧急抗旱期征用的物资、设备、交通运输工具等，并按照有关法律规定给予补偿或做其他处理；对防旱抢险物资消耗情况，按照分级筹措和预案要求，及时补充到位。</w:t>
      </w:r>
    </w:p>
    <w:p>
      <w:pPr>
        <w:ind w:firstLine="640"/>
      </w:pPr>
      <w:r>
        <w:t>（2）水务部门指导组织恢复水库、河渠、供水干线、水厂等功能和生产，对水利工程进行排查、检测和评估，并及时组织修复受干旱灾害损坏的水利工程。</w:t>
      </w:r>
    </w:p>
    <w:p>
      <w:pPr>
        <w:ind w:firstLine="640"/>
      </w:pPr>
      <w:r>
        <w:t>（3）气象、规划和自然资源等部门负责加强灾后气象、地质、海洋、森林火灾等自然灾害的监测，防止次生或其它灾害突发造成灾区二次受灾。</w:t>
      </w:r>
    </w:p>
    <w:p>
      <w:pPr>
        <w:ind w:firstLine="640"/>
      </w:pPr>
      <w:r>
        <w:t>（4）公安部门负责维护好灾区社会治安，及时掌握灾区社会治安动态，视情况采取必要的管制和其它应急措施。</w:t>
      </w:r>
    </w:p>
    <w:p>
      <w:pPr>
        <w:pStyle w:val="4"/>
      </w:pPr>
      <w:bookmarkStart w:id="131" w:name="_Toc526757230"/>
      <w:bookmarkStart w:id="132" w:name="_Toc20322654"/>
      <w:bookmarkStart w:id="133" w:name="_Toc530384146"/>
      <w:bookmarkStart w:id="134" w:name="_Toc526759018"/>
      <w:bookmarkStart w:id="135" w:name="_Toc526756587"/>
      <w:bookmarkStart w:id="136" w:name="_Toc1851432"/>
      <w:bookmarkStart w:id="137" w:name="_Toc41558000"/>
      <w:r>
        <w:t>7.3 保险</w:t>
      </w:r>
      <w:bookmarkEnd w:id="131"/>
      <w:bookmarkEnd w:id="132"/>
      <w:bookmarkEnd w:id="133"/>
      <w:bookmarkEnd w:id="134"/>
      <w:bookmarkEnd w:id="135"/>
      <w:bookmarkEnd w:id="136"/>
      <w:r>
        <w:t>理赔</w:t>
      </w:r>
      <w:bookmarkEnd w:id="137"/>
    </w:p>
    <w:p>
      <w:pPr>
        <w:ind w:firstLine="640"/>
      </w:pPr>
      <w:r>
        <w:t>鼓励企事业单位、个人积极参加保险；提倡和鼓励保险公司参与减灾保险。</w:t>
      </w:r>
    </w:p>
    <w:p>
      <w:pPr>
        <w:ind w:firstLine="640"/>
      </w:pPr>
      <w:r>
        <w:t>按照深圳市巨灾保险等有关保险规定，组织开展理赔。如家庭、个人或企事业单位购买了自然灾害险商业险种，各级保险部门及公司应及时按章理赔。</w:t>
      </w:r>
    </w:p>
    <w:p>
      <w:pPr>
        <w:pStyle w:val="4"/>
      </w:pPr>
      <w:bookmarkStart w:id="138" w:name="_Toc20322655"/>
      <w:bookmarkStart w:id="139" w:name="_Toc526759019"/>
      <w:bookmarkStart w:id="140" w:name="_Toc41558001"/>
      <w:bookmarkStart w:id="141" w:name="_Toc530384147"/>
      <w:bookmarkStart w:id="142" w:name="_Toc1851433"/>
      <w:bookmarkStart w:id="143" w:name="_Toc526757231"/>
      <w:bookmarkStart w:id="144" w:name="_Toc526756588"/>
      <w:r>
        <w:t>7.4 调查评估及总结</w:t>
      </w:r>
      <w:bookmarkEnd w:id="138"/>
      <w:bookmarkEnd w:id="139"/>
      <w:bookmarkEnd w:id="140"/>
      <w:bookmarkEnd w:id="141"/>
      <w:bookmarkEnd w:id="142"/>
      <w:bookmarkEnd w:id="143"/>
      <w:bookmarkEnd w:id="144"/>
    </w:p>
    <w:p>
      <w:pPr>
        <w:ind w:firstLine="640"/>
      </w:pPr>
      <w:r>
        <w:t>发生干旱灾害后，市应急管理局指导开展干旱灾害事件的调查评估工作。组织、协调有关单位和人员，依照相关规定对干旱灾害进行调查，有关部门和单位应当予以配合，不得虚报、瞒报。对防旱相关工程进行检测、监控，分析原因，提出除险加固方案；总结在应急处置工作中的经验和不足，提出整改意见和措施，编写典型案例；对灾害影响和后果进行评估。</w:t>
      </w:r>
    </w:p>
    <w:p>
      <w:pPr>
        <w:ind w:firstLine="640"/>
      </w:pPr>
      <w:r>
        <w:t>发生干旱灾害后，市防指总各成员单位、各区三防指挥部要组织有关单位和人员，对干旱灾害的主要特征、成因及规律进行分析，对防旱工作的各个环节进行评估，总结经验、吸取教训，有针对性地提出防旱工程规划、建设和整改计划，形成书面报告报市防指。</w:t>
      </w:r>
    </w:p>
    <w:bookmarkEnd w:id="122"/>
    <w:bookmarkEnd w:id="123"/>
    <w:p>
      <w:pPr>
        <w:pStyle w:val="3"/>
      </w:pPr>
      <w:bookmarkStart w:id="145" w:name="_Toc317791451"/>
      <w:bookmarkStart w:id="146" w:name="_Toc41558002"/>
      <w:r>
        <w:t>8 预案管理</w:t>
      </w:r>
      <w:bookmarkEnd w:id="145"/>
      <w:bookmarkEnd w:id="146"/>
    </w:p>
    <w:p>
      <w:pPr>
        <w:pStyle w:val="4"/>
      </w:pPr>
      <w:bookmarkStart w:id="147" w:name="_Toc317791452"/>
      <w:bookmarkStart w:id="148" w:name="_Toc41558003"/>
      <w:r>
        <w:t>8.1 预案修编增编</w:t>
      </w:r>
      <w:bookmarkEnd w:id="147"/>
      <w:bookmarkEnd w:id="148"/>
    </w:p>
    <w:p>
      <w:pPr>
        <w:ind w:firstLine="640"/>
      </w:pPr>
      <w:r>
        <w:t>（1）</w:t>
      </w:r>
      <w:r>
        <w:rPr>
          <w:rFonts w:hint="eastAsia"/>
        </w:rPr>
        <w:t>各级三防部门组织三防指挥部重要成员单位、水库与水源管理单位编制防旱预案，每年初对预案进行修编、完善并及时公布，</w:t>
      </w:r>
      <w:r>
        <w:t>以增强预案的针对性和可操作性。</w:t>
      </w:r>
    </w:p>
    <w:p>
      <w:pPr>
        <w:ind w:firstLine="640"/>
      </w:pPr>
      <w:r>
        <w:t>（2）重点防旱工程管理单位以及受干旱威胁的其他单位应当分类编制专项防旱预案，注重与本预案科学衔接，切实落实相关防旱工程或管理措施，结合实际开展预案演练和相关培训工作。</w:t>
      </w:r>
    </w:p>
    <w:p>
      <w:pPr>
        <w:pStyle w:val="4"/>
      </w:pPr>
      <w:bookmarkStart w:id="149" w:name="_Toc41558004"/>
      <w:bookmarkStart w:id="150" w:name="_Toc317791453"/>
      <w:r>
        <w:t>8.2 预案报送备案</w:t>
      </w:r>
      <w:bookmarkEnd w:id="149"/>
      <w:bookmarkEnd w:id="150"/>
    </w:p>
    <w:p>
      <w:pPr>
        <w:ind w:firstLine="640"/>
      </w:pPr>
      <w:r>
        <w:t>（1）</w:t>
      </w:r>
      <w:r>
        <w:rPr>
          <w:rFonts w:hint="eastAsia"/>
        </w:rPr>
        <w:t>各级三防部门每年将预案修编完善后及时报至上级三防指挥机构备案</w:t>
      </w:r>
      <w:r>
        <w:t>。</w:t>
      </w:r>
    </w:p>
    <w:p>
      <w:pPr>
        <w:ind w:firstLine="640"/>
      </w:pPr>
      <w:r>
        <w:t>（2）各区三防部门严格落实预案报送机制，各级应急管理局加强预案修编的检查和监督，对未按要求报送预案的单位进行通报批评，未编制预案且造成严重后果和影响的，依法依规追究其相应责任。</w:t>
      </w:r>
    </w:p>
    <w:p>
      <w:pPr>
        <w:pStyle w:val="4"/>
      </w:pPr>
      <w:bookmarkStart w:id="151" w:name="_Toc41558005"/>
      <w:bookmarkStart w:id="152" w:name="_Toc317791454"/>
      <w:r>
        <w:t>8.3 预案操作要求</w:t>
      </w:r>
      <w:bookmarkEnd w:id="151"/>
      <w:bookmarkEnd w:id="152"/>
    </w:p>
    <w:p>
      <w:pPr>
        <w:ind w:firstLine="640"/>
      </w:pPr>
      <w:r>
        <w:t>市防指根据气象、水文</w:t>
      </w:r>
      <w:r>
        <w:rPr>
          <w:rFonts w:hint="eastAsia"/>
        </w:rPr>
        <w:t>监测信息</w:t>
      </w:r>
      <w:r>
        <w:t>和灾害程度，启动相应级别的应急响应。三防指挥部各成员单位、各区三防部门、各重点防旱单位要按预案要求迅速开展各项防御工作，并启动各自防旱预案，结合实际，细化、强化各项措施，做好关联预案的衔接。</w:t>
      </w:r>
    </w:p>
    <w:p>
      <w:pPr>
        <w:pStyle w:val="4"/>
      </w:pPr>
      <w:bookmarkStart w:id="153" w:name="_Toc41558006"/>
      <w:r>
        <w:t>8.4 制定与生效</w:t>
      </w:r>
      <w:bookmarkEnd w:id="153"/>
    </w:p>
    <w:p>
      <w:pPr>
        <w:ind w:firstLine="640"/>
      </w:pPr>
      <w:r>
        <w:t>（1）本预案由市应急管理局组织编制并解释，经市人民政府批准后组织实施，并报省防总备案。</w:t>
      </w:r>
    </w:p>
    <w:p>
      <w:pPr>
        <w:ind w:firstLine="640"/>
      </w:pPr>
      <w:r>
        <w:t>（2）本预案自印发之日起生效。</w:t>
      </w:r>
    </w:p>
    <w:p>
      <w:pPr>
        <w:ind w:firstLine="640"/>
      </w:pPr>
    </w:p>
    <w:p>
      <w:pPr>
        <w:ind w:firstLine="640"/>
        <w:sectPr>
          <w:headerReference r:id="rId11" w:type="default"/>
          <w:footerReference r:id="rId12" w:type="default"/>
          <w:pgSz w:w="11906" w:h="16838"/>
          <w:pgMar w:top="1440" w:right="1560" w:bottom="1440" w:left="1797" w:header="851" w:footer="992" w:gutter="0"/>
          <w:pgNumType w:start="1"/>
          <w:cols w:space="720" w:num="1"/>
          <w:docGrid w:type="lines" w:linePitch="312" w:charSpace="0"/>
        </w:sectPr>
      </w:pPr>
    </w:p>
    <w:p>
      <w:pPr>
        <w:pStyle w:val="3"/>
      </w:pPr>
      <w:bookmarkStart w:id="154" w:name="_Toc28191730"/>
      <w:bookmarkStart w:id="155" w:name="_Toc41558007"/>
      <w:bookmarkStart w:id="156" w:name="_Toc28104705"/>
      <w:r>
        <w:t>附件1 市防指成员职责分工表</w:t>
      </w:r>
      <w:bookmarkEnd w:id="154"/>
      <w:bookmarkEnd w:id="155"/>
    </w:p>
    <w:tbl>
      <w:tblPr>
        <w:tblStyle w:val="12"/>
        <w:tblW w:w="8580" w:type="dxa"/>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938"/>
        <w:gridCol w:w="1943"/>
        <w:gridCol w:w="56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20" w:hRule="atLeast"/>
          <w:tblHeader/>
        </w:trPr>
        <w:tc>
          <w:tcPr>
            <w:tcW w:w="938" w:type="dxa"/>
            <w:noWrap w:val="0"/>
            <w:vAlign w:val="center"/>
          </w:tcPr>
          <w:p>
            <w:pPr>
              <w:adjustRightInd w:val="0"/>
              <w:snapToGrid w:val="0"/>
              <w:spacing w:line="240" w:lineRule="auto"/>
              <w:ind w:firstLine="0" w:firstLineChars="0"/>
              <w:jc w:val="center"/>
              <w:rPr>
                <w:b/>
                <w:sz w:val="24"/>
                <w:szCs w:val="24"/>
              </w:rPr>
            </w:pPr>
            <w:r>
              <w:rPr>
                <w:b/>
                <w:sz w:val="24"/>
                <w:szCs w:val="24"/>
              </w:rPr>
              <w:t>序号</w:t>
            </w:r>
          </w:p>
        </w:tc>
        <w:tc>
          <w:tcPr>
            <w:tcW w:w="1943" w:type="dxa"/>
            <w:noWrap w:val="0"/>
            <w:vAlign w:val="center"/>
          </w:tcPr>
          <w:p>
            <w:pPr>
              <w:adjustRightInd w:val="0"/>
              <w:snapToGrid w:val="0"/>
              <w:spacing w:line="240" w:lineRule="auto"/>
              <w:ind w:firstLine="482"/>
              <w:rPr>
                <w:b/>
                <w:sz w:val="24"/>
                <w:szCs w:val="24"/>
              </w:rPr>
            </w:pPr>
            <w:r>
              <w:rPr>
                <w:b/>
                <w:sz w:val="24"/>
                <w:szCs w:val="24"/>
              </w:rPr>
              <w:t>单位名称</w:t>
            </w:r>
          </w:p>
        </w:tc>
        <w:tc>
          <w:tcPr>
            <w:tcW w:w="5699" w:type="dxa"/>
            <w:noWrap w:val="0"/>
            <w:vAlign w:val="center"/>
          </w:tcPr>
          <w:p>
            <w:pPr>
              <w:adjustRightInd w:val="0"/>
              <w:snapToGrid w:val="0"/>
              <w:spacing w:line="240" w:lineRule="auto"/>
              <w:ind w:firstLine="482"/>
              <w:jc w:val="center"/>
              <w:rPr>
                <w:b/>
                <w:sz w:val="24"/>
                <w:szCs w:val="24"/>
              </w:rPr>
            </w:pPr>
            <w:r>
              <w:rPr>
                <w:b/>
                <w:sz w:val="24"/>
                <w:szCs w:val="24"/>
              </w:rPr>
              <w:t>主要职责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20" w:hRule="atLeast"/>
        </w:trPr>
        <w:tc>
          <w:tcPr>
            <w:tcW w:w="938" w:type="dxa"/>
            <w:noWrap w:val="0"/>
            <w:vAlign w:val="center"/>
          </w:tcPr>
          <w:p>
            <w:pPr>
              <w:adjustRightInd w:val="0"/>
              <w:snapToGrid w:val="0"/>
              <w:spacing w:line="240" w:lineRule="auto"/>
              <w:ind w:firstLine="480"/>
              <w:rPr>
                <w:sz w:val="24"/>
                <w:szCs w:val="24"/>
              </w:rPr>
            </w:pPr>
            <w:r>
              <w:rPr>
                <w:sz w:val="24"/>
                <w:szCs w:val="24"/>
              </w:rPr>
              <w:t>1</w:t>
            </w:r>
          </w:p>
        </w:tc>
        <w:tc>
          <w:tcPr>
            <w:tcW w:w="1943" w:type="dxa"/>
            <w:noWrap w:val="0"/>
            <w:vAlign w:val="center"/>
          </w:tcPr>
          <w:p>
            <w:pPr>
              <w:adjustRightInd w:val="0"/>
              <w:snapToGrid w:val="0"/>
              <w:spacing w:line="240" w:lineRule="auto"/>
              <w:ind w:firstLine="0" w:firstLineChars="0"/>
              <w:rPr>
                <w:sz w:val="24"/>
                <w:szCs w:val="24"/>
              </w:rPr>
            </w:pPr>
            <w:r>
              <w:rPr>
                <w:sz w:val="24"/>
                <w:szCs w:val="24"/>
              </w:rPr>
              <w:t>市防汛防旱防风指挥部</w:t>
            </w:r>
          </w:p>
        </w:tc>
        <w:tc>
          <w:tcPr>
            <w:tcW w:w="5699" w:type="dxa"/>
            <w:noWrap w:val="0"/>
            <w:vAlign w:val="center"/>
          </w:tcPr>
          <w:p>
            <w:pPr>
              <w:adjustRightInd w:val="0"/>
              <w:snapToGrid w:val="0"/>
              <w:spacing w:line="240" w:lineRule="auto"/>
              <w:ind w:firstLine="480"/>
              <w:rPr>
                <w:sz w:val="24"/>
                <w:szCs w:val="24"/>
              </w:rPr>
            </w:pPr>
            <w:r>
              <w:rPr>
                <w:sz w:val="24"/>
                <w:szCs w:val="24"/>
              </w:rPr>
              <w:t>总指挥</w:t>
            </w:r>
            <w:r>
              <w:rPr>
                <w:rFonts w:hint="eastAsia"/>
                <w:sz w:val="24"/>
                <w:szCs w:val="24"/>
              </w:rPr>
              <w:t>、常务副总指挥</w:t>
            </w:r>
            <w:r>
              <w:rPr>
                <w:sz w:val="24"/>
                <w:szCs w:val="24"/>
              </w:rPr>
              <w:t>负责全面主持防旱抗旱及抢险救灾工作。各副总指挥负责了解相关情况，协调有关指挥部工作小组，协助总指挥</w:t>
            </w:r>
            <w:r>
              <w:rPr>
                <w:rFonts w:hint="eastAsia"/>
                <w:sz w:val="24"/>
                <w:szCs w:val="24"/>
              </w:rPr>
              <w:t>、常务副总指挥</w:t>
            </w:r>
            <w:r>
              <w:rPr>
                <w:sz w:val="24"/>
                <w:szCs w:val="24"/>
              </w:rPr>
              <w:t>部署防御准备和抢险救灾工作。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20" w:hRule="atLeast"/>
        </w:trPr>
        <w:tc>
          <w:tcPr>
            <w:tcW w:w="938" w:type="dxa"/>
            <w:noWrap w:val="0"/>
            <w:vAlign w:val="center"/>
          </w:tcPr>
          <w:p>
            <w:pPr>
              <w:adjustRightInd w:val="0"/>
              <w:snapToGrid w:val="0"/>
              <w:spacing w:line="240" w:lineRule="auto"/>
              <w:ind w:firstLine="480"/>
              <w:rPr>
                <w:sz w:val="24"/>
                <w:szCs w:val="24"/>
              </w:rPr>
            </w:pPr>
            <w:r>
              <w:rPr>
                <w:sz w:val="24"/>
                <w:szCs w:val="24"/>
              </w:rPr>
              <w:t>2</w:t>
            </w:r>
          </w:p>
        </w:tc>
        <w:tc>
          <w:tcPr>
            <w:tcW w:w="1943" w:type="dxa"/>
            <w:noWrap w:val="0"/>
            <w:vAlign w:val="center"/>
          </w:tcPr>
          <w:p>
            <w:pPr>
              <w:adjustRightInd w:val="0"/>
              <w:snapToGrid w:val="0"/>
              <w:spacing w:line="240" w:lineRule="auto"/>
              <w:ind w:firstLine="0" w:firstLineChars="0"/>
              <w:rPr>
                <w:sz w:val="24"/>
                <w:szCs w:val="24"/>
              </w:rPr>
            </w:pPr>
            <w:r>
              <w:rPr>
                <w:sz w:val="24"/>
                <w:szCs w:val="24"/>
              </w:rPr>
              <w:t>市</w:t>
            </w:r>
            <w:r>
              <w:rPr>
                <w:rFonts w:hint="eastAsia"/>
                <w:sz w:val="24"/>
                <w:szCs w:val="24"/>
              </w:rPr>
              <w:t>防汛防旱防风指挥部</w:t>
            </w:r>
            <w:r>
              <w:rPr>
                <w:sz w:val="24"/>
                <w:szCs w:val="24"/>
              </w:rPr>
              <w:t>办公室</w:t>
            </w:r>
          </w:p>
        </w:tc>
        <w:tc>
          <w:tcPr>
            <w:tcW w:w="5699" w:type="dxa"/>
            <w:noWrap w:val="0"/>
            <w:vAlign w:val="center"/>
          </w:tcPr>
          <w:p>
            <w:pPr>
              <w:adjustRightInd w:val="0"/>
              <w:snapToGrid w:val="0"/>
              <w:spacing w:line="240" w:lineRule="auto"/>
              <w:ind w:firstLine="480"/>
              <w:rPr>
                <w:sz w:val="24"/>
                <w:szCs w:val="24"/>
              </w:rPr>
            </w:pPr>
            <w:r>
              <w:rPr>
                <w:sz w:val="24"/>
                <w:szCs w:val="24"/>
              </w:rPr>
              <w:t>负责组织、协调、监督、指导全市三防工作。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20" w:hRule="atLeast"/>
        </w:trPr>
        <w:tc>
          <w:tcPr>
            <w:tcW w:w="938" w:type="dxa"/>
            <w:noWrap w:val="0"/>
            <w:vAlign w:val="center"/>
          </w:tcPr>
          <w:p>
            <w:pPr>
              <w:adjustRightInd w:val="0"/>
              <w:snapToGrid w:val="0"/>
              <w:spacing w:line="240" w:lineRule="auto"/>
              <w:ind w:firstLine="480"/>
              <w:rPr>
                <w:sz w:val="24"/>
                <w:szCs w:val="24"/>
              </w:rPr>
            </w:pPr>
            <w:r>
              <w:rPr>
                <w:sz w:val="24"/>
                <w:szCs w:val="24"/>
              </w:rPr>
              <w:t>3</w:t>
            </w:r>
          </w:p>
        </w:tc>
        <w:tc>
          <w:tcPr>
            <w:tcW w:w="1943" w:type="dxa"/>
            <w:noWrap w:val="0"/>
            <w:vAlign w:val="center"/>
          </w:tcPr>
          <w:p>
            <w:pPr>
              <w:adjustRightInd w:val="0"/>
              <w:snapToGrid w:val="0"/>
              <w:spacing w:line="240" w:lineRule="auto"/>
              <w:ind w:firstLine="0" w:firstLineChars="0"/>
              <w:rPr>
                <w:sz w:val="24"/>
                <w:szCs w:val="24"/>
              </w:rPr>
            </w:pPr>
            <w:r>
              <w:rPr>
                <w:sz w:val="24"/>
                <w:szCs w:val="24"/>
              </w:rPr>
              <w:t>各区政府</w:t>
            </w:r>
          </w:p>
        </w:tc>
        <w:tc>
          <w:tcPr>
            <w:tcW w:w="5699" w:type="dxa"/>
            <w:noWrap w:val="0"/>
            <w:vAlign w:val="center"/>
          </w:tcPr>
          <w:p>
            <w:pPr>
              <w:adjustRightInd w:val="0"/>
              <w:snapToGrid w:val="0"/>
              <w:spacing w:line="240" w:lineRule="auto"/>
              <w:ind w:firstLine="480"/>
              <w:rPr>
                <w:sz w:val="24"/>
                <w:szCs w:val="24"/>
              </w:rPr>
            </w:pPr>
            <w:r>
              <w:rPr>
                <w:rFonts w:hint="eastAsia"/>
                <w:sz w:val="24"/>
                <w:szCs w:val="24"/>
              </w:rPr>
              <w:t>在市防指统一指挥下做好辖区防旱抗旱工作。开展节约用水宣传教育，推行节约用水措施。推广节约用水新技术、新工艺，建设节水型社会。深汕特别合作区应当做好农用抗旱物资的储备和管理工作，指导干旱期间农业结构调整，培育和推广应用耐旱品种，及时向市防指提供农业旱情信息。组织开展防旱预案编制工作，监督检查辖区抗旱组织部门的抗旱责任制落实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20" w:hRule="atLeast"/>
        </w:trPr>
        <w:tc>
          <w:tcPr>
            <w:tcW w:w="938" w:type="dxa"/>
            <w:noWrap w:val="0"/>
            <w:vAlign w:val="center"/>
          </w:tcPr>
          <w:p>
            <w:pPr>
              <w:adjustRightInd w:val="0"/>
              <w:snapToGrid w:val="0"/>
              <w:spacing w:line="240" w:lineRule="auto"/>
              <w:ind w:firstLine="480"/>
              <w:rPr>
                <w:sz w:val="24"/>
                <w:szCs w:val="24"/>
              </w:rPr>
            </w:pPr>
            <w:r>
              <w:rPr>
                <w:sz w:val="24"/>
                <w:szCs w:val="24"/>
              </w:rPr>
              <w:t>4</w:t>
            </w:r>
          </w:p>
        </w:tc>
        <w:tc>
          <w:tcPr>
            <w:tcW w:w="1943" w:type="dxa"/>
            <w:noWrap w:val="0"/>
            <w:vAlign w:val="center"/>
          </w:tcPr>
          <w:p>
            <w:pPr>
              <w:adjustRightInd w:val="0"/>
              <w:snapToGrid w:val="0"/>
              <w:spacing w:line="240" w:lineRule="auto"/>
              <w:ind w:firstLine="0" w:firstLineChars="0"/>
              <w:rPr>
                <w:sz w:val="24"/>
                <w:szCs w:val="24"/>
              </w:rPr>
            </w:pPr>
            <w:r>
              <w:rPr>
                <w:sz w:val="24"/>
                <w:szCs w:val="24"/>
              </w:rPr>
              <w:t>市应急管理局</w:t>
            </w:r>
          </w:p>
        </w:tc>
        <w:tc>
          <w:tcPr>
            <w:tcW w:w="5699" w:type="dxa"/>
            <w:noWrap w:val="0"/>
            <w:vAlign w:val="center"/>
          </w:tcPr>
          <w:p>
            <w:pPr>
              <w:adjustRightInd w:val="0"/>
              <w:snapToGrid w:val="0"/>
              <w:spacing w:line="240" w:lineRule="auto"/>
              <w:ind w:firstLine="480"/>
              <w:rPr>
                <w:sz w:val="24"/>
                <w:szCs w:val="24"/>
              </w:rPr>
            </w:pPr>
            <w:r>
              <w:rPr>
                <w:rFonts w:hint="eastAsia"/>
                <w:sz w:val="24"/>
                <w:szCs w:val="24"/>
              </w:rPr>
              <w:t>负责市三防日常工作；负责拟制全市三防工作相关法规和制度，督促指导协调相关部门拟订干旱灾害防灾减灾专项规划、干旱灾害防治工作；负责编制全市防旱应急预案并组织实施，组织开展预案演练；组织建立干旱灾害监测和灾情报告制度，健全灾害信息资源获取和共享机制，依法统一发布灾情；负责全市应急避难场所的核查工作，并及时向公众公布；做好干旱灾害的救助工作，组织协调全市防旱抗旱工作，组织指导灾情核查、损失评估、救灾捐赠工作，按权限管理、分配救灾款物并监督使用；指导开展干旱灾害事件调查评估工作。指导森林消防队伍开展森林消防相关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20" w:hRule="atLeast"/>
        </w:trPr>
        <w:tc>
          <w:tcPr>
            <w:tcW w:w="938" w:type="dxa"/>
            <w:noWrap w:val="0"/>
            <w:vAlign w:val="center"/>
          </w:tcPr>
          <w:p>
            <w:pPr>
              <w:adjustRightInd w:val="0"/>
              <w:snapToGrid w:val="0"/>
              <w:spacing w:line="240" w:lineRule="auto"/>
              <w:ind w:firstLine="480"/>
              <w:rPr>
                <w:sz w:val="24"/>
                <w:szCs w:val="24"/>
              </w:rPr>
            </w:pPr>
            <w:r>
              <w:rPr>
                <w:sz w:val="24"/>
                <w:szCs w:val="24"/>
              </w:rPr>
              <w:t>5</w:t>
            </w:r>
          </w:p>
        </w:tc>
        <w:tc>
          <w:tcPr>
            <w:tcW w:w="1943" w:type="dxa"/>
            <w:noWrap w:val="0"/>
            <w:vAlign w:val="center"/>
          </w:tcPr>
          <w:p>
            <w:pPr>
              <w:adjustRightInd w:val="0"/>
              <w:snapToGrid w:val="0"/>
              <w:spacing w:line="240" w:lineRule="auto"/>
              <w:ind w:firstLine="0" w:firstLineChars="0"/>
              <w:rPr>
                <w:sz w:val="24"/>
                <w:szCs w:val="24"/>
              </w:rPr>
            </w:pPr>
            <w:r>
              <w:rPr>
                <w:sz w:val="24"/>
                <w:szCs w:val="24"/>
              </w:rPr>
              <w:t>市水务局</w:t>
            </w:r>
          </w:p>
        </w:tc>
        <w:tc>
          <w:tcPr>
            <w:tcW w:w="5699" w:type="dxa"/>
            <w:noWrap w:val="0"/>
            <w:vAlign w:val="center"/>
          </w:tcPr>
          <w:p>
            <w:pPr>
              <w:adjustRightInd w:val="0"/>
              <w:snapToGrid w:val="0"/>
              <w:spacing w:line="240" w:lineRule="auto"/>
              <w:ind w:firstLine="480"/>
              <w:rPr>
                <w:sz w:val="24"/>
                <w:szCs w:val="24"/>
              </w:rPr>
            </w:pPr>
            <w:r>
              <w:rPr>
                <w:rFonts w:hint="eastAsia"/>
                <w:sz w:val="24"/>
                <w:szCs w:val="24"/>
              </w:rPr>
              <w:t>负责落实综合防灾减灾规划相关要求，组织编制干旱灾害防治规划并指导实施。组织协调指导旱情监测工作，组织编制主要水源工程、重要河湖和重要水利工程抗旱调度及应急水量调度方案。严密监视全市水源工程、水库、河道、供水设施等工程的运行情况，发现问题及时处理。负责生活、生产经营和生态环境用水的统筹和保障工作。组织实施最严格水资源管理制度，实施水资源的统一监督管理，协助做好水源保护工作；负责供水行业管理及节约用水工作，负责二次供水的安全监督管理。负责全市计划用水、节约用水的管理，开展全市节约用水宣传教育。为市防指提供抗旱救灾技术支撑。旱情缓解后，负责对水利工程进行检查评估，及时组织修复遭受干旱灾害损坏的水利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20" w:hRule="atLeast"/>
        </w:trPr>
        <w:tc>
          <w:tcPr>
            <w:tcW w:w="938" w:type="dxa"/>
            <w:noWrap w:val="0"/>
            <w:vAlign w:val="center"/>
          </w:tcPr>
          <w:p>
            <w:pPr>
              <w:adjustRightInd w:val="0"/>
              <w:snapToGrid w:val="0"/>
              <w:spacing w:line="240" w:lineRule="auto"/>
              <w:ind w:firstLine="480"/>
              <w:rPr>
                <w:sz w:val="24"/>
                <w:szCs w:val="24"/>
              </w:rPr>
            </w:pPr>
            <w:r>
              <w:rPr>
                <w:sz w:val="24"/>
                <w:szCs w:val="24"/>
              </w:rPr>
              <w:t>6</w:t>
            </w:r>
          </w:p>
        </w:tc>
        <w:tc>
          <w:tcPr>
            <w:tcW w:w="1943" w:type="dxa"/>
            <w:noWrap w:val="0"/>
            <w:vAlign w:val="center"/>
          </w:tcPr>
          <w:p>
            <w:pPr>
              <w:adjustRightInd w:val="0"/>
              <w:snapToGrid w:val="0"/>
              <w:spacing w:line="240" w:lineRule="auto"/>
              <w:ind w:firstLine="0" w:firstLineChars="0"/>
              <w:rPr>
                <w:sz w:val="24"/>
                <w:szCs w:val="24"/>
              </w:rPr>
            </w:pPr>
            <w:r>
              <w:rPr>
                <w:sz w:val="24"/>
                <w:szCs w:val="24"/>
              </w:rPr>
              <w:t>市气象局</w:t>
            </w:r>
          </w:p>
        </w:tc>
        <w:tc>
          <w:tcPr>
            <w:tcW w:w="5699" w:type="dxa"/>
            <w:noWrap w:val="0"/>
            <w:vAlign w:val="center"/>
          </w:tcPr>
          <w:p>
            <w:pPr>
              <w:adjustRightInd w:val="0"/>
              <w:snapToGrid w:val="0"/>
              <w:spacing w:line="240" w:lineRule="auto"/>
              <w:ind w:firstLine="480"/>
              <w:rPr>
                <w:sz w:val="24"/>
                <w:szCs w:val="24"/>
              </w:rPr>
            </w:pPr>
            <w:r>
              <w:rPr>
                <w:rFonts w:hint="eastAsia"/>
                <w:sz w:val="24"/>
                <w:szCs w:val="24"/>
              </w:rPr>
              <w:t>市气象局的职责：负责气象干旱的监测、预报和气象信息服务，发布气象干旱信息。必要情况下负责实施人工增雨等应急措施。加强气象干旱监测、预报，及时向市防指提供气象干旱及与抗旱有关的气象信息。配合有关单位通过信息刊播渠道发布气象干旱和干旱预报、信息和防御指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20" w:hRule="atLeast"/>
        </w:trPr>
        <w:tc>
          <w:tcPr>
            <w:tcW w:w="938" w:type="dxa"/>
            <w:noWrap w:val="0"/>
            <w:vAlign w:val="center"/>
          </w:tcPr>
          <w:p>
            <w:pPr>
              <w:adjustRightInd w:val="0"/>
              <w:snapToGrid w:val="0"/>
              <w:spacing w:line="240" w:lineRule="auto"/>
              <w:ind w:firstLine="480"/>
              <w:rPr>
                <w:sz w:val="24"/>
                <w:szCs w:val="24"/>
              </w:rPr>
            </w:pPr>
            <w:r>
              <w:rPr>
                <w:sz w:val="24"/>
                <w:szCs w:val="24"/>
              </w:rPr>
              <w:t>7</w:t>
            </w:r>
          </w:p>
        </w:tc>
        <w:tc>
          <w:tcPr>
            <w:tcW w:w="1943" w:type="dxa"/>
            <w:noWrap w:val="0"/>
            <w:vAlign w:val="center"/>
          </w:tcPr>
          <w:p>
            <w:pPr>
              <w:adjustRightInd w:val="0"/>
              <w:snapToGrid w:val="0"/>
              <w:spacing w:line="240" w:lineRule="auto"/>
              <w:ind w:firstLine="0" w:firstLineChars="0"/>
              <w:rPr>
                <w:sz w:val="24"/>
                <w:szCs w:val="24"/>
              </w:rPr>
            </w:pPr>
            <w:r>
              <w:rPr>
                <w:sz w:val="24"/>
                <w:szCs w:val="24"/>
              </w:rPr>
              <w:t>深圳警备区</w:t>
            </w:r>
          </w:p>
        </w:tc>
        <w:tc>
          <w:tcPr>
            <w:tcW w:w="5699" w:type="dxa"/>
            <w:noWrap w:val="0"/>
            <w:vAlign w:val="center"/>
          </w:tcPr>
          <w:p>
            <w:pPr>
              <w:adjustRightInd w:val="0"/>
              <w:snapToGrid w:val="0"/>
              <w:spacing w:line="240" w:lineRule="auto"/>
              <w:ind w:firstLine="480"/>
              <w:rPr>
                <w:sz w:val="24"/>
                <w:szCs w:val="24"/>
              </w:rPr>
            </w:pPr>
            <w:r>
              <w:rPr>
                <w:sz w:val="24"/>
                <w:szCs w:val="24"/>
              </w:rPr>
              <w:t>负责做好防旱抗旱工作的相应准备，必要时迅速参与防旱抗旱工作，协助地方人民政府开展相关工作。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20" w:hRule="atLeast"/>
        </w:trPr>
        <w:tc>
          <w:tcPr>
            <w:tcW w:w="938" w:type="dxa"/>
            <w:noWrap w:val="0"/>
            <w:vAlign w:val="center"/>
          </w:tcPr>
          <w:p>
            <w:pPr>
              <w:adjustRightInd w:val="0"/>
              <w:snapToGrid w:val="0"/>
              <w:spacing w:line="240" w:lineRule="auto"/>
              <w:ind w:firstLine="480"/>
              <w:rPr>
                <w:sz w:val="24"/>
                <w:szCs w:val="24"/>
              </w:rPr>
            </w:pPr>
            <w:r>
              <w:rPr>
                <w:sz w:val="24"/>
                <w:szCs w:val="24"/>
              </w:rPr>
              <w:t>8</w:t>
            </w:r>
          </w:p>
        </w:tc>
        <w:tc>
          <w:tcPr>
            <w:tcW w:w="1943" w:type="dxa"/>
            <w:noWrap w:val="0"/>
            <w:vAlign w:val="center"/>
          </w:tcPr>
          <w:p>
            <w:pPr>
              <w:adjustRightInd w:val="0"/>
              <w:snapToGrid w:val="0"/>
              <w:spacing w:line="240" w:lineRule="auto"/>
              <w:ind w:firstLine="0" w:firstLineChars="0"/>
              <w:rPr>
                <w:sz w:val="24"/>
                <w:szCs w:val="24"/>
              </w:rPr>
            </w:pPr>
            <w:r>
              <w:rPr>
                <w:rFonts w:hint="eastAsia"/>
                <w:sz w:val="24"/>
                <w:szCs w:val="24"/>
              </w:rPr>
              <w:t>市消防救援支队</w:t>
            </w:r>
          </w:p>
        </w:tc>
        <w:tc>
          <w:tcPr>
            <w:tcW w:w="5699" w:type="dxa"/>
            <w:noWrap w:val="0"/>
            <w:vAlign w:val="center"/>
          </w:tcPr>
          <w:p>
            <w:pPr>
              <w:adjustRightInd w:val="0"/>
              <w:snapToGrid w:val="0"/>
              <w:spacing w:line="240" w:lineRule="auto"/>
              <w:ind w:firstLine="480"/>
              <w:rPr>
                <w:sz w:val="24"/>
                <w:szCs w:val="24"/>
              </w:rPr>
            </w:pPr>
            <w:r>
              <w:rPr>
                <w:sz w:val="24"/>
                <w:szCs w:val="24"/>
              </w:rPr>
              <w:t>负责组织部署消防救援队伍及时投入防旱抗旱工作；协助区政府做好群众安全转移工作。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20" w:hRule="atLeast"/>
        </w:trPr>
        <w:tc>
          <w:tcPr>
            <w:tcW w:w="938" w:type="dxa"/>
            <w:noWrap w:val="0"/>
            <w:vAlign w:val="center"/>
          </w:tcPr>
          <w:p>
            <w:pPr>
              <w:adjustRightInd w:val="0"/>
              <w:snapToGrid w:val="0"/>
              <w:spacing w:line="240" w:lineRule="auto"/>
              <w:ind w:firstLine="480"/>
              <w:rPr>
                <w:sz w:val="24"/>
                <w:szCs w:val="24"/>
              </w:rPr>
            </w:pPr>
            <w:r>
              <w:rPr>
                <w:sz w:val="24"/>
                <w:szCs w:val="24"/>
              </w:rPr>
              <w:t>9</w:t>
            </w:r>
          </w:p>
        </w:tc>
        <w:tc>
          <w:tcPr>
            <w:tcW w:w="1943" w:type="dxa"/>
            <w:noWrap w:val="0"/>
            <w:vAlign w:val="center"/>
          </w:tcPr>
          <w:p>
            <w:pPr>
              <w:adjustRightInd w:val="0"/>
              <w:snapToGrid w:val="0"/>
              <w:spacing w:line="240" w:lineRule="auto"/>
              <w:ind w:firstLine="0" w:firstLineChars="0"/>
              <w:rPr>
                <w:rFonts w:hint="eastAsia" w:eastAsia="仿宋_GB2312"/>
                <w:sz w:val="24"/>
                <w:szCs w:val="24"/>
                <w:lang w:eastAsia="zh-CN"/>
              </w:rPr>
            </w:pPr>
            <w:r>
              <w:rPr>
                <w:rFonts w:hint="eastAsia"/>
                <w:sz w:val="24"/>
                <w:szCs w:val="24"/>
                <w:lang w:eastAsia="zh-CN"/>
              </w:rPr>
              <w:t>市委宣传部（市政府新闻办）</w:t>
            </w:r>
          </w:p>
        </w:tc>
        <w:tc>
          <w:tcPr>
            <w:tcW w:w="5699" w:type="dxa"/>
            <w:noWrap w:val="0"/>
            <w:vAlign w:val="center"/>
          </w:tcPr>
          <w:p>
            <w:pPr>
              <w:adjustRightInd w:val="0"/>
              <w:snapToGrid w:val="0"/>
              <w:spacing w:line="240" w:lineRule="auto"/>
              <w:ind w:firstLine="480"/>
              <w:rPr>
                <w:sz w:val="24"/>
                <w:szCs w:val="24"/>
              </w:rPr>
            </w:pPr>
            <w:r>
              <w:rPr>
                <w:sz w:val="24"/>
                <w:szCs w:val="24"/>
              </w:rPr>
              <w:t>负责统筹指导重大旱情灾情宣传报道。负责协调抢险救灾等舆情引导应对工作。负责协调各新闻媒体及时向公众播报干旱</w:t>
            </w:r>
            <w:r>
              <w:rPr>
                <w:rFonts w:hint="eastAsia"/>
                <w:sz w:val="24"/>
                <w:szCs w:val="24"/>
              </w:rPr>
              <w:t>情况</w:t>
            </w:r>
            <w:r>
              <w:rPr>
                <w:sz w:val="24"/>
                <w:szCs w:val="24"/>
              </w:rPr>
              <w:t>、抢险救灾信息。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20" w:hRule="atLeast"/>
        </w:trPr>
        <w:tc>
          <w:tcPr>
            <w:tcW w:w="938" w:type="dxa"/>
            <w:noWrap w:val="0"/>
            <w:vAlign w:val="center"/>
          </w:tcPr>
          <w:p>
            <w:pPr>
              <w:adjustRightInd w:val="0"/>
              <w:snapToGrid w:val="0"/>
              <w:spacing w:line="240" w:lineRule="auto"/>
              <w:ind w:firstLine="480"/>
              <w:rPr>
                <w:sz w:val="24"/>
                <w:szCs w:val="24"/>
              </w:rPr>
            </w:pPr>
            <w:r>
              <w:rPr>
                <w:sz w:val="24"/>
                <w:szCs w:val="24"/>
              </w:rPr>
              <w:t>10</w:t>
            </w:r>
          </w:p>
        </w:tc>
        <w:tc>
          <w:tcPr>
            <w:tcW w:w="1943" w:type="dxa"/>
            <w:noWrap w:val="0"/>
            <w:vAlign w:val="center"/>
          </w:tcPr>
          <w:p>
            <w:pPr>
              <w:adjustRightInd w:val="0"/>
              <w:snapToGrid w:val="0"/>
              <w:spacing w:line="240" w:lineRule="auto"/>
              <w:ind w:firstLine="0" w:firstLineChars="0"/>
              <w:rPr>
                <w:sz w:val="24"/>
                <w:szCs w:val="24"/>
              </w:rPr>
            </w:pPr>
            <w:r>
              <w:rPr>
                <w:sz w:val="24"/>
                <w:szCs w:val="24"/>
              </w:rPr>
              <w:t>市委大湾区办（市港澳办）</w:t>
            </w:r>
          </w:p>
        </w:tc>
        <w:tc>
          <w:tcPr>
            <w:tcW w:w="5699" w:type="dxa"/>
            <w:noWrap w:val="0"/>
            <w:vAlign w:val="center"/>
          </w:tcPr>
          <w:p>
            <w:pPr>
              <w:adjustRightInd w:val="0"/>
              <w:snapToGrid w:val="0"/>
              <w:spacing w:line="240" w:lineRule="auto"/>
              <w:ind w:firstLine="480"/>
              <w:rPr>
                <w:sz w:val="24"/>
                <w:szCs w:val="24"/>
              </w:rPr>
            </w:pPr>
            <w:r>
              <w:rPr>
                <w:sz w:val="24"/>
                <w:szCs w:val="24"/>
              </w:rPr>
              <w:t>负责通知香港方面做好防旱准备，并同步协调港方做好水库调度等应急管理工作。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20" w:hRule="atLeast"/>
        </w:trPr>
        <w:tc>
          <w:tcPr>
            <w:tcW w:w="938" w:type="dxa"/>
            <w:noWrap w:val="0"/>
            <w:vAlign w:val="center"/>
          </w:tcPr>
          <w:p>
            <w:pPr>
              <w:adjustRightInd w:val="0"/>
              <w:snapToGrid w:val="0"/>
              <w:spacing w:line="240" w:lineRule="auto"/>
              <w:ind w:firstLine="480"/>
              <w:rPr>
                <w:sz w:val="24"/>
                <w:szCs w:val="24"/>
              </w:rPr>
            </w:pPr>
            <w:r>
              <w:rPr>
                <w:sz w:val="24"/>
                <w:szCs w:val="24"/>
              </w:rPr>
              <w:t>11</w:t>
            </w:r>
          </w:p>
        </w:tc>
        <w:tc>
          <w:tcPr>
            <w:tcW w:w="1943" w:type="dxa"/>
            <w:noWrap w:val="0"/>
            <w:vAlign w:val="center"/>
          </w:tcPr>
          <w:p>
            <w:pPr>
              <w:adjustRightInd w:val="0"/>
              <w:snapToGrid w:val="0"/>
              <w:spacing w:line="240" w:lineRule="auto"/>
              <w:ind w:firstLine="0" w:firstLineChars="0"/>
              <w:rPr>
                <w:sz w:val="24"/>
                <w:szCs w:val="24"/>
              </w:rPr>
            </w:pPr>
            <w:r>
              <w:rPr>
                <w:sz w:val="24"/>
                <w:szCs w:val="24"/>
              </w:rPr>
              <w:t>市发展改革委</w:t>
            </w:r>
          </w:p>
        </w:tc>
        <w:tc>
          <w:tcPr>
            <w:tcW w:w="5699" w:type="dxa"/>
            <w:noWrap w:val="0"/>
            <w:vAlign w:val="center"/>
          </w:tcPr>
          <w:p>
            <w:pPr>
              <w:adjustRightInd w:val="0"/>
              <w:snapToGrid w:val="0"/>
              <w:spacing w:line="240" w:lineRule="auto"/>
              <w:ind w:firstLine="480"/>
              <w:rPr>
                <w:sz w:val="24"/>
                <w:szCs w:val="24"/>
              </w:rPr>
            </w:pPr>
            <w:r>
              <w:rPr>
                <w:sz w:val="24"/>
                <w:szCs w:val="24"/>
              </w:rPr>
              <w:t>负责会同有关部门等单位拟定市级抗旱储备物资品种目录、计划和政策，负责抗旱物资的收储、轮换和日常管理。负责旱灾抢险救灾及灾后恢复重建项目的立项审批工作。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20" w:hRule="atLeast"/>
        </w:trPr>
        <w:tc>
          <w:tcPr>
            <w:tcW w:w="938" w:type="dxa"/>
            <w:noWrap w:val="0"/>
            <w:vAlign w:val="center"/>
          </w:tcPr>
          <w:p>
            <w:pPr>
              <w:adjustRightInd w:val="0"/>
              <w:snapToGrid w:val="0"/>
              <w:spacing w:line="240" w:lineRule="auto"/>
              <w:ind w:firstLine="480"/>
              <w:rPr>
                <w:sz w:val="24"/>
                <w:szCs w:val="24"/>
              </w:rPr>
            </w:pPr>
            <w:r>
              <w:rPr>
                <w:sz w:val="24"/>
                <w:szCs w:val="24"/>
              </w:rPr>
              <w:t>12</w:t>
            </w:r>
          </w:p>
        </w:tc>
        <w:tc>
          <w:tcPr>
            <w:tcW w:w="1943" w:type="dxa"/>
            <w:noWrap w:val="0"/>
            <w:vAlign w:val="center"/>
          </w:tcPr>
          <w:p>
            <w:pPr>
              <w:adjustRightInd w:val="0"/>
              <w:snapToGrid w:val="0"/>
              <w:spacing w:line="240" w:lineRule="auto"/>
              <w:ind w:firstLine="0" w:firstLineChars="0"/>
              <w:rPr>
                <w:sz w:val="24"/>
                <w:szCs w:val="24"/>
              </w:rPr>
            </w:pPr>
            <w:r>
              <w:rPr>
                <w:sz w:val="24"/>
                <w:szCs w:val="24"/>
              </w:rPr>
              <w:t>市教育局</w:t>
            </w:r>
          </w:p>
        </w:tc>
        <w:tc>
          <w:tcPr>
            <w:tcW w:w="5699" w:type="dxa"/>
            <w:noWrap w:val="0"/>
            <w:vAlign w:val="center"/>
          </w:tcPr>
          <w:p>
            <w:pPr>
              <w:adjustRightInd w:val="0"/>
              <w:snapToGrid w:val="0"/>
              <w:spacing w:line="240" w:lineRule="auto"/>
              <w:ind w:firstLine="480"/>
              <w:rPr>
                <w:sz w:val="24"/>
                <w:szCs w:val="24"/>
              </w:rPr>
            </w:pPr>
            <w:r>
              <w:rPr>
                <w:sz w:val="24"/>
                <w:szCs w:val="24"/>
              </w:rPr>
              <w:t>负责指导督促全市各级各类学校落实干旱灾害防御措施。督促指导学校开展防旱抗旱知识宣传教育。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20" w:hRule="atLeast"/>
        </w:trPr>
        <w:tc>
          <w:tcPr>
            <w:tcW w:w="938" w:type="dxa"/>
            <w:noWrap w:val="0"/>
            <w:vAlign w:val="center"/>
          </w:tcPr>
          <w:p>
            <w:pPr>
              <w:adjustRightInd w:val="0"/>
              <w:snapToGrid w:val="0"/>
              <w:spacing w:line="240" w:lineRule="auto"/>
              <w:ind w:firstLine="480"/>
              <w:rPr>
                <w:sz w:val="24"/>
                <w:szCs w:val="24"/>
              </w:rPr>
            </w:pPr>
            <w:r>
              <w:rPr>
                <w:sz w:val="24"/>
                <w:szCs w:val="24"/>
              </w:rPr>
              <w:t>13</w:t>
            </w:r>
          </w:p>
        </w:tc>
        <w:tc>
          <w:tcPr>
            <w:tcW w:w="1943" w:type="dxa"/>
            <w:noWrap w:val="0"/>
            <w:vAlign w:val="center"/>
          </w:tcPr>
          <w:p>
            <w:pPr>
              <w:adjustRightInd w:val="0"/>
              <w:snapToGrid w:val="0"/>
              <w:spacing w:line="240" w:lineRule="auto"/>
              <w:ind w:firstLine="0" w:firstLineChars="0"/>
              <w:rPr>
                <w:sz w:val="24"/>
                <w:szCs w:val="24"/>
              </w:rPr>
            </w:pPr>
            <w:r>
              <w:rPr>
                <w:sz w:val="24"/>
                <w:szCs w:val="24"/>
              </w:rPr>
              <w:t>市工业和信息化局</w:t>
            </w:r>
          </w:p>
        </w:tc>
        <w:tc>
          <w:tcPr>
            <w:tcW w:w="5699" w:type="dxa"/>
            <w:noWrap w:val="0"/>
            <w:vAlign w:val="center"/>
          </w:tcPr>
          <w:p>
            <w:pPr>
              <w:adjustRightInd w:val="0"/>
              <w:snapToGrid w:val="0"/>
              <w:spacing w:line="240" w:lineRule="auto"/>
              <w:ind w:firstLine="480"/>
              <w:rPr>
                <w:sz w:val="24"/>
                <w:szCs w:val="24"/>
              </w:rPr>
            </w:pPr>
            <w:r>
              <w:rPr>
                <w:sz w:val="24"/>
                <w:szCs w:val="24"/>
              </w:rPr>
              <w:t>负责协调各类通信线路、基站及设施排查、抢修，保障防旱、抗旱工作期间通信顺畅。指导协调供电线路和设施的排查、抢修，组织协调电力应急管理工作。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20" w:hRule="atLeast"/>
        </w:trPr>
        <w:tc>
          <w:tcPr>
            <w:tcW w:w="938" w:type="dxa"/>
            <w:noWrap w:val="0"/>
            <w:vAlign w:val="center"/>
          </w:tcPr>
          <w:p>
            <w:pPr>
              <w:adjustRightInd w:val="0"/>
              <w:snapToGrid w:val="0"/>
              <w:spacing w:line="240" w:lineRule="auto"/>
              <w:ind w:firstLine="480"/>
              <w:rPr>
                <w:sz w:val="24"/>
                <w:szCs w:val="24"/>
              </w:rPr>
            </w:pPr>
            <w:r>
              <w:rPr>
                <w:sz w:val="24"/>
                <w:szCs w:val="24"/>
              </w:rPr>
              <w:t>14</w:t>
            </w:r>
          </w:p>
        </w:tc>
        <w:tc>
          <w:tcPr>
            <w:tcW w:w="1943" w:type="dxa"/>
            <w:noWrap w:val="0"/>
            <w:vAlign w:val="center"/>
          </w:tcPr>
          <w:p>
            <w:pPr>
              <w:adjustRightInd w:val="0"/>
              <w:snapToGrid w:val="0"/>
              <w:spacing w:line="240" w:lineRule="auto"/>
              <w:ind w:firstLine="0" w:firstLineChars="0"/>
              <w:rPr>
                <w:sz w:val="24"/>
                <w:szCs w:val="24"/>
              </w:rPr>
            </w:pPr>
            <w:r>
              <w:rPr>
                <w:sz w:val="24"/>
                <w:szCs w:val="24"/>
              </w:rPr>
              <w:t>市公安局</w:t>
            </w:r>
          </w:p>
        </w:tc>
        <w:tc>
          <w:tcPr>
            <w:tcW w:w="5699" w:type="dxa"/>
            <w:noWrap w:val="0"/>
            <w:vAlign w:val="center"/>
          </w:tcPr>
          <w:p>
            <w:pPr>
              <w:adjustRightInd w:val="0"/>
              <w:snapToGrid w:val="0"/>
              <w:spacing w:line="240" w:lineRule="auto"/>
              <w:ind w:firstLine="480"/>
              <w:rPr>
                <w:sz w:val="24"/>
                <w:szCs w:val="24"/>
              </w:rPr>
            </w:pPr>
            <w:r>
              <w:rPr>
                <w:sz w:val="24"/>
                <w:szCs w:val="24"/>
              </w:rPr>
              <w:t>负责维护防旱救灾秩序和社会治安；打击偷窃防旱抗旱物资、破坏防旱抗旱设施、打击造谣传谣行为和干扰防旱抗旱工作的违法犯罪活动；协助有关部门妥善处理因旱情引发的群体性治安事件。</w:t>
            </w:r>
            <w:r>
              <w:rPr>
                <w:rFonts w:hint="eastAsia"/>
                <w:sz w:val="24"/>
                <w:szCs w:val="24"/>
              </w:rPr>
              <w:t>确保抢救现场和灾区的交通通畅，保障运输抢险队伍和物资车辆优先、快速通行。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20" w:hRule="atLeast"/>
        </w:trPr>
        <w:tc>
          <w:tcPr>
            <w:tcW w:w="938" w:type="dxa"/>
            <w:noWrap w:val="0"/>
            <w:vAlign w:val="center"/>
          </w:tcPr>
          <w:p>
            <w:pPr>
              <w:adjustRightInd w:val="0"/>
              <w:snapToGrid w:val="0"/>
              <w:spacing w:line="240" w:lineRule="auto"/>
              <w:ind w:firstLine="480"/>
              <w:rPr>
                <w:sz w:val="24"/>
                <w:szCs w:val="24"/>
              </w:rPr>
            </w:pPr>
            <w:r>
              <w:rPr>
                <w:sz w:val="24"/>
                <w:szCs w:val="24"/>
              </w:rPr>
              <w:t>15</w:t>
            </w:r>
          </w:p>
        </w:tc>
        <w:tc>
          <w:tcPr>
            <w:tcW w:w="1943" w:type="dxa"/>
            <w:noWrap w:val="0"/>
            <w:vAlign w:val="center"/>
          </w:tcPr>
          <w:p>
            <w:pPr>
              <w:adjustRightInd w:val="0"/>
              <w:snapToGrid w:val="0"/>
              <w:spacing w:line="240" w:lineRule="auto"/>
              <w:ind w:firstLine="0" w:firstLineChars="0"/>
              <w:rPr>
                <w:sz w:val="24"/>
                <w:szCs w:val="24"/>
              </w:rPr>
            </w:pPr>
            <w:r>
              <w:rPr>
                <w:sz w:val="24"/>
                <w:szCs w:val="24"/>
              </w:rPr>
              <w:t>市民政局</w:t>
            </w:r>
          </w:p>
        </w:tc>
        <w:tc>
          <w:tcPr>
            <w:tcW w:w="5699" w:type="dxa"/>
            <w:noWrap w:val="0"/>
            <w:vAlign w:val="center"/>
          </w:tcPr>
          <w:p>
            <w:pPr>
              <w:adjustRightInd w:val="0"/>
              <w:snapToGrid w:val="0"/>
              <w:spacing w:line="240" w:lineRule="auto"/>
              <w:ind w:firstLine="480"/>
              <w:rPr>
                <w:sz w:val="24"/>
                <w:szCs w:val="24"/>
              </w:rPr>
            </w:pPr>
            <w:r>
              <w:rPr>
                <w:sz w:val="24"/>
                <w:szCs w:val="24"/>
              </w:rPr>
              <w:t>负责指导督促福利机构、救助机构做好防旱抗旱工作，督促协调做好福利机构、救助机构防旱准备、生活用水保障。对福利机构、救助机构人员进行防旱抗旱知识宣传教育，组织指导开展抗旱捐助工作。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20" w:hRule="atLeast"/>
        </w:trPr>
        <w:tc>
          <w:tcPr>
            <w:tcW w:w="938" w:type="dxa"/>
            <w:noWrap w:val="0"/>
            <w:vAlign w:val="center"/>
          </w:tcPr>
          <w:p>
            <w:pPr>
              <w:adjustRightInd w:val="0"/>
              <w:snapToGrid w:val="0"/>
              <w:spacing w:line="240" w:lineRule="auto"/>
              <w:ind w:firstLine="480"/>
              <w:rPr>
                <w:sz w:val="24"/>
                <w:szCs w:val="24"/>
              </w:rPr>
            </w:pPr>
            <w:r>
              <w:rPr>
                <w:sz w:val="24"/>
                <w:szCs w:val="24"/>
              </w:rPr>
              <w:t>16</w:t>
            </w:r>
          </w:p>
        </w:tc>
        <w:tc>
          <w:tcPr>
            <w:tcW w:w="1943" w:type="dxa"/>
            <w:noWrap w:val="0"/>
            <w:vAlign w:val="center"/>
          </w:tcPr>
          <w:p>
            <w:pPr>
              <w:adjustRightInd w:val="0"/>
              <w:snapToGrid w:val="0"/>
              <w:spacing w:line="240" w:lineRule="auto"/>
              <w:ind w:firstLine="0" w:firstLineChars="0"/>
              <w:rPr>
                <w:sz w:val="24"/>
                <w:szCs w:val="24"/>
              </w:rPr>
            </w:pPr>
            <w:r>
              <w:rPr>
                <w:sz w:val="24"/>
                <w:szCs w:val="24"/>
              </w:rPr>
              <w:t>市财政局</w:t>
            </w:r>
          </w:p>
        </w:tc>
        <w:tc>
          <w:tcPr>
            <w:tcW w:w="5699" w:type="dxa"/>
            <w:noWrap w:val="0"/>
            <w:vAlign w:val="center"/>
          </w:tcPr>
          <w:p>
            <w:pPr>
              <w:adjustRightInd w:val="0"/>
              <w:snapToGrid w:val="0"/>
              <w:spacing w:line="240" w:lineRule="auto"/>
              <w:ind w:firstLine="480"/>
              <w:rPr>
                <w:sz w:val="24"/>
                <w:szCs w:val="24"/>
              </w:rPr>
            </w:pPr>
            <w:r>
              <w:rPr>
                <w:sz w:val="24"/>
                <w:szCs w:val="24"/>
              </w:rPr>
              <w:t>负责对全市防旱抗旱经费进行审核、及时拨付，监督资金及时到位和使用。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20" w:hRule="atLeast"/>
        </w:trPr>
        <w:tc>
          <w:tcPr>
            <w:tcW w:w="938" w:type="dxa"/>
            <w:noWrap w:val="0"/>
            <w:vAlign w:val="center"/>
          </w:tcPr>
          <w:p>
            <w:pPr>
              <w:adjustRightInd w:val="0"/>
              <w:snapToGrid w:val="0"/>
              <w:spacing w:line="240" w:lineRule="auto"/>
              <w:ind w:firstLine="480"/>
              <w:rPr>
                <w:sz w:val="24"/>
                <w:szCs w:val="24"/>
              </w:rPr>
            </w:pPr>
            <w:r>
              <w:rPr>
                <w:sz w:val="24"/>
                <w:szCs w:val="24"/>
              </w:rPr>
              <w:t>17</w:t>
            </w:r>
          </w:p>
        </w:tc>
        <w:tc>
          <w:tcPr>
            <w:tcW w:w="1943" w:type="dxa"/>
            <w:noWrap w:val="0"/>
            <w:vAlign w:val="center"/>
          </w:tcPr>
          <w:p>
            <w:pPr>
              <w:adjustRightInd w:val="0"/>
              <w:snapToGrid w:val="0"/>
              <w:spacing w:line="240" w:lineRule="auto"/>
              <w:ind w:firstLine="0" w:firstLineChars="0"/>
              <w:rPr>
                <w:sz w:val="24"/>
                <w:szCs w:val="24"/>
              </w:rPr>
            </w:pPr>
            <w:r>
              <w:rPr>
                <w:rFonts w:hint="eastAsia"/>
                <w:sz w:val="24"/>
                <w:szCs w:val="24"/>
              </w:rPr>
              <w:t>市人力资源保障局</w:t>
            </w:r>
          </w:p>
        </w:tc>
        <w:tc>
          <w:tcPr>
            <w:tcW w:w="5699" w:type="dxa"/>
            <w:noWrap w:val="0"/>
            <w:vAlign w:val="center"/>
          </w:tcPr>
          <w:p>
            <w:pPr>
              <w:adjustRightInd w:val="0"/>
              <w:snapToGrid w:val="0"/>
              <w:spacing w:line="240" w:lineRule="auto"/>
              <w:ind w:firstLine="480"/>
              <w:rPr>
                <w:rFonts w:hint="eastAsia"/>
                <w:sz w:val="24"/>
                <w:szCs w:val="24"/>
              </w:rPr>
            </w:pPr>
            <w:r>
              <w:rPr>
                <w:rFonts w:hint="eastAsia"/>
                <w:sz w:val="24"/>
                <w:szCs w:val="24"/>
              </w:rPr>
              <w:t>负责协调技工院校落实防旱措施，督促技工院校开展防旱抗旱知识宣传教育。指导各区人力资源部门督促职业培训机构落实防旱措施并开展职业培训机构防旱抗旱知识宣传教育工作。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20" w:hRule="atLeast"/>
        </w:trPr>
        <w:tc>
          <w:tcPr>
            <w:tcW w:w="938" w:type="dxa"/>
            <w:noWrap w:val="0"/>
            <w:vAlign w:val="center"/>
          </w:tcPr>
          <w:p>
            <w:pPr>
              <w:adjustRightInd w:val="0"/>
              <w:snapToGrid w:val="0"/>
              <w:spacing w:line="240" w:lineRule="auto"/>
              <w:ind w:firstLine="480"/>
              <w:rPr>
                <w:sz w:val="24"/>
                <w:szCs w:val="24"/>
              </w:rPr>
            </w:pPr>
            <w:r>
              <w:rPr>
                <w:sz w:val="24"/>
                <w:szCs w:val="24"/>
              </w:rPr>
              <w:t>18</w:t>
            </w:r>
          </w:p>
        </w:tc>
        <w:tc>
          <w:tcPr>
            <w:tcW w:w="1943" w:type="dxa"/>
            <w:noWrap w:val="0"/>
            <w:vAlign w:val="center"/>
          </w:tcPr>
          <w:p>
            <w:pPr>
              <w:adjustRightInd w:val="0"/>
              <w:snapToGrid w:val="0"/>
              <w:spacing w:line="240" w:lineRule="auto"/>
              <w:ind w:firstLine="0" w:firstLineChars="0"/>
              <w:rPr>
                <w:sz w:val="24"/>
                <w:szCs w:val="24"/>
              </w:rPr>
            </w:pPr>
            <w:r>
              <w:rPr>
                <w:sz w:val="24"/>
                <w:szCs w:val="24"/>
              </w:rPr>
              <w:t>市规划和自然资源局</w:t>
            </w:r>
          </w:p>
        </w:tc>
        <w:tc>
          <w:tcPr>
            <w:tcW w:w="5699" w:type="dxa"/>
            <w:noWrap w:val="0"/>
            <w:vAlign w:val="center"/>
          </w:tcPr>
          <w:p>
            <w:pPr>
              <w:adjustRightInd w:val="0"/>
              <w:snapToGrid w:val="0"/>
              <w:spacing w:line="240" w:lineRule="auto"/>
              <w:ind w:firstLine="480"/>
              <w:rPr>
                <w:sz w:val="24"/>
                <w:szCs w:val="24"/>
              </w:rPr>
            </w:pPr>
            <w:r>
              <w:rPr>
                <w:rFonts w:hint="eastAsia"/>
                <w:sz w:val="24"/>
                <w:szCs w:val="24"/>
              </w:rPr>
              <w:t>协助监督干旱灾害期间地下水偷采等行为。针对可能发生的旱情，做好潮位监测及预报工作。做好干旱期间所辖范围内森林防火相关工作。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20" w:hRule="atLeast"/>
        </w:trPr>
        <w:tc>
          <w:tcPr>
            <w:tcW w:w="938" w:type="dxa"/>
            <w:noWrap w:val="0"/>
            <w:vAlign w:val="center"/>
          </w:tcPr>
          <w:p>
            <w:pPr>
              <w:adjustRightInd w:val="0"/>
              <w:snapToGrid w:val="0"/>
              <w:spacing w:line="240" w:lineRule="auto"/>
              <w:ind w:firstLine="480"/>
              <w:rPr>
                <w:sz w:val="24"/>
                <w:szCs w:val="24"/>
              </w:rPr>
            </w:pPr>
            <w:r>
              <w:rPr>
                <w:sz w:val="24"/>
                <w:szCs w:val="24"/>
              </w:rPr>
              <w:t>19</w:t>
            </w:r>
          </w:p>
        </w:tc>
        <w:tc>
          <w:tcPr>
            <w:tcW w:w="1943" w:type="dxa"/>
            <w:noWrap w:val="0"/>
            <w:vAlign w:val="center"/>
          </w:tcPr>
          <w:p>
            <w:pPr>
              <w:adjustRightInd w:val="0"/>
              <w:snapToGrid w:val="0"/>
              <w:spacing w:line="240" w:lineRule="auto"/>
              <w:ind w:firstLine="0" w:firstLineChars="0"/>
              <w:rPr>
                <w:sz w:val="24"/>
                <w:szCs w:val="24"/>
              </w:rPr>
            </w:pPr>
            <w:r>
              <w:rPr>
                <w:sz w:val="24"/>
                <w:szCs w:val="24"/>
              </w:rPr>
              <w:t>市生态环境局</w:t>
            </w:r>
          </w:p>
        </w:tc>
        <w:tc>
          <w:tcPr>
            <w:tcW w:w="5699" w:type="dxa"/>
            <w:noWrap w:val="0"/>
            <w:vAlign w:val="center"/>
          </w:tcPr>
          <w:p>
            <w:pPr>
              <w:adjustRightInd w:val="0"/>
              <w:snapToGrid w:val="0"/>
              <w:spacing w:line="240" w:lineRule="auto"/>
              <w:ind w:firstLine="480"/>
              <w:rPr>
                <w:sz w:val="24"/>
                <w:szCs w:val="24"/>
              </w:rPr>
            </w:pPr>
            <w:r>
              <w:rPr>
                <w:rFonts w:hint="eastAsia"/>
                <w:sz w:val="24"/>
                <w:szCs w:val="24"/>
              </w:rPr>
              <w:t>加强集中式饮用水水源地环境监管和水质监测。负责抗旱救灾期间水质的采样监测，保障输出供水水质安全。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20" w:hRule="atLeast"/>
        </w:trPr>
        <w:tc>
          <w:tcPr>
            <w:tcW w:w="938" w:type="dxa"/>
            <w:noWrap w:val="0"/>
            <w:vAlign w:val="center"/>
          </w:tcPr>
          <w:p>
            <w:pPr>
              <w:adjustRightInd w:val="0"/>
              <w:snapToGrid w:val="0"/>
              <w:spacing w:line="240" w:lineRule="auto"/>
              <w:ind w:firstLine="480"/>
              <w:rPr>
                <w:sz w:val="24"/>
                <w:szCs w:val="24"/>
              </w:rPr>
            </w:pPr>
            <w:r>
              <w:rPr>
                <w:sz w:val="24"/>
                <w:szCs w:val="24"/>
              </w:rPr>
              <w:t>20</w:t>
            </w:r>
          </w:p>
        </w:tc>
        <w:tc>
          <w:tcPr>
            <w:tcW w:w="1943" w:type="dxa"/>
            <w:noWrap w:val="0"/>
            <w:vAlign w:val="center"/>
          </w:tcPr>
          <w:p>
            <w:pPr>
              <w:adjustRightInd w:val="0"/>
              <w:snapToGrid w:val="0"/>
              <w:spacing w:line="240" w:lineRule="auto"/>
              <w:ind w:firstLine="0" w:firstLineChars="0"/>
              <w:rPr>
                <w:sz w:val="24"/>
                <w:szCs w:val="24"/>
              </w:rPr>
            </w:pPr>
            <w:r>
              <w:rPr>
                <w:sz w:val="24"/>
                <w:szCs w:val="24"/>
              </w:rPr>
              <w:t>市住房建设局</w:t>
            </w:r>
          </w:p>
        </w:tc>
        <w:tc>
          <w:tcPr>
            <w:tcW w:w="5699" w:type="dxa"/>
            <w:noWrap w:val="0"/>
            <w:vAlign w:val="center"/>
          </w:tcPr>
          <w:p>
            <w:pPr>
              <w:adjustRightInd w:val="0"/>
              <w:snapToGrid w:val="0"/>
              <w:spacing w:line="240" w:lineRule="auto"/>
              <w:ind w:firstLine="480"/>
              <w:rPr>
                <w:sz w:val="24"/>
                <w:szCs w:val="24"/>
              </w:rPr>
            </w:pPr>
            <w:r>
              <w:rPr>
                <w:sz w:val="24"/>
                <w:szCs w:val="24"/>
              </w:rPr>
              <w:t>负责在建房屋、轨道交通建设工程、市政工程的干旱灾害防御工作。组织排查、整改管辖范围内安全隐患，指导区主管单位落实在建工地、物业小区、地下空间、城乡照明设施、老旧房屋等的安全隐患排查整改。按有关规定和灾害影响范围，通知管辖范围内在建工地停（复）工，节约用水。负责组织物业管理机构开展防旱知识宣传教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20" w:hRule="atLeast"/>
        </w:trPr>
        <w:tc>
          <w:tcPr>
            <w:tcW w:w="938" w:type="dxa"/>
            <w:noWrap w:val="0"/>
            <w:vAlign w:val="center"/>
          </w:tcPr>
          <w:p>
            <w:pPr>
              <w:adjustRightInd w:val="0"/>
              <w:snapToGrid w:val="0"/>
              <w:spacing w:line="240" w:lineRule="auto"/>
              <w:ind w:firstLine="480"/>
              <w:rPr>
                <w:sz w:val="24"/>
                <w:szCs w:val="24"/>
              </w:rPr>
            </w:pPr>
            <w:r>
              <w:rPr>
                <w:sz w:val="24"/>
                <w:szCs w:val="24"/>
              </w:rPr>
              <w:t>21</w:t>
            </w:r>
          </w:p>
        </w:tc>
        <w:tc>
          <w:tcPr>
            <w:tcW w:w="1943" w:type="dxa"/>
            <w:noWrap w:val="0"/>
            <w:vAlign w:val="center"/>
          </w:tcPr>
          <w:p>
            <w:pPr>
              <w:adjustRightInd w:val="0"/>
              <w:snapToGrid w:val="0"/>
              <w:spacing w:line="240" w:lineRule="auto"/>
              <w:ind w:firstLine="0" w:firstLineChars="0"/>
              <w:rPr>
                <w:sz w:val="24"/>
                <w:szCs w:val="24"/>
              </w:rPr>
            </w:pPr>
            <w:r>
              <w:rPr>
                <w:sz w:val="24"/>
                <w:szCs w:val="24"/>
              </w:rPr>
              <w:t>市交通运输局</w:t>
            </w:r>
          </w:p>
        </w:tc>
        <w:tc>
          <w:tcPr>
            <w:tcW w:w="5699" w:type="dxa"/>
            <w:noWrap w:val="0"/>
            <w:vAlign w:val="center"/>
          </w:tcPr>
          <w:p>
            <w:pPr>
              <w:adjustRightInd w:val="0"/>
              <w:snapToGrid w:val="0"/>
              <w:spacing w:line="240" w:lineRule="auto"/>
              <w:ind w:firstLine="480"/>
              <w:rPr>
                <w:sz w:val="24"/>
                <w:szCs w:val="24"/>
              </w:rPr>
            </w:pPr>
            <w:r>
              <w:rPr>
                <w:rFonts w:hint="eastAsia"/>
                <w:sz w:val="24"/>
                <w:szCs w:val="24"/>
              </w:rPr>
              <w:t>负责提供抢险救灾人员、物资、设备以及灾民的道路运输保障。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20" w:hRule="atLeast"/>
        </w:trPr>
        <w:tc>
          <w:tcPr>
            <w:tcW w:w="938" w:type="dxa"/>
            <w:noWrap w:val="0"/>
            <w:vAlign w:val="center"/>
          </w:tcPr>
          <w:p>
            <w:pPr>
              <w:adjustRightInd w:val="0"/>
              <w:snapToGrid w:val="0"/>
              <w:spacing w:line="240" w:lineRule="auto"/>
              <w:ind w:firstLine="480"/>
              <w:rPr>
                <w:sz w:val="24"/>
                <w:szCs w:val="24"/>
              </w:rPr>
            </w:pPr>
            <w:r>
              <w:rPr>
                <w:sz w:val="24"/>
                <w:szCs w:val="24"/>
              </w:rPr>
              <w:t>22</w:t>
            </w:r>
          </w:p>
        </w:tc>
        <w:tc>
          <w:tcPr>
            <w:tcW w:w="1943" w:type="dxa"/>
            <w:noWrap w:val="0"/>
            <w:vAlign w:val="center"/>
          </w:tcPr>
          <w:p>
            <w:pPr>
              <w:adjustRightInd w:val="0"/>
              <w:snapToGrid w:val="0"/>
              <w:spacing w:line="240" w:lineRule="auto"/>
              <w:ind w:firstLine="0" w:firstLineChars="0"/>
              <w:rPr>
                <w:sz w:val="24"/>
                <w:szCs w:val="24"/>
              </w:rPr>
            </w:pPr>
            <w:r>
              <w:rPr>
                <w:sz w:val="24"/>
                <w:szCs w:val="24"/>
              </w:rPr>
              <w:t>市商务局</w:t>
            </w:r>
          </w:p>
        </w:tc>
        <w:tc>
          <w:tcPr>
            <w:tcW w:w="5699" w:type="dxa"/>
            <w:noWrap w:val="0"/>
            <w:vAlign w:val="center"/>
          </w:tcPr>
          <w:p>
            <w:pPr>
              <w:adjustRightInd w:val="0"/>
              <w:snapToGrid w:val="0"/>
              <w:spacing w:line="240" w:lineRule="auto"/>
              <w:ind w:firstLine="480"/>
              <w:rPr>
                <w:sz w:val="24"/>
                <w:szCs w:val="24"/>
              </w:rPr>
            </w:pPr>
            <w:r>
              <w:rPr>
                <w:sz w:val="24"/>
                <w:szCs w:val="24"/>
              </w:rPr>
              <w:t>负责督促相关商贸企业、单位等实施停（复）业，协调组织干旱期间市民生活必需品的市场供应。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20" w:hRule="atLeast"/>
        </w:trPr>
        <w:tc>
          <w:tcPr>
            <w:tcW w:w="938" w:type="dxa"/>
            <w:noWrap w:val="0"/>
            <w:vAlign w:val="center"/>
          </w:tcPr>
          <w:p>
            <w:pPr>
              <w:adjustRightInd w:val="0"/>
              <w:snapToGrid w:val="0"/>
              <w:spacing w:line="240" w:lineRule="auto"/>
              <w:ind w:firstLine="480"/>
              <w:rPr>
                <w:sz w:val="24"/>
                <w:szCs w:val="24"/>
              </w:rPr>
            </w:pPr>
            <w:r>
              <w:rPr>
                <w:sz w:val="24"/>
                <w:szCs w:val="24"/>
              </w:rPr>
              <w:t>23</w:t>
            </w:r>
          </w:p>
        </w:tc>
        <w:tc>
          <w:tcPr>
            <w:tcW w:w="1943" w:type="dxa"/>
            <w:noWrap w:val="0"/>
            <w:vAlign w:val="center"/>
          </w:tcPr>
          <w:p>
            <w:pPr>
              <w:adjustRightInd w:val="0"/>
              <w:snapToGrid w:val="0"/>
              <w:spacing w:line="240" w:lineRule="auto"/>
              <w:ind w:firstLine="0" w:firstLineChars="0"/>
              <w:rPr>
                <w:sz w:val="24"/>
                <w:szCs w:val="24"/>
              </w:rPr>
            </w:pPr>
            <w:r>
              <w:rPr>
                <w:sz w:val="24"/>
                <w:szCs w:val="24"/>
              </w:rPr>
              <w:t>市文化广电旅游体育局</w:t>
            </w:r>
          </w:p>
        </w:tc>
        <w:tc>
          <w:tcPr>
            <w:tcW w:w="5699" w:type="dxa"/>
            <w:noWrap w:val="0"/>
            <w:vAlign w:val="center"/>
          </w:tcPr>
          <w:p>
            <w:pPr>
              <w:adjustRightInd w:val="0"/>
              <w:snapToGrid w:val="0"/>
              <w:spacing w:line="240" w:lineRule="auto"/>
              <w:ind w:firstLine="480"/>
              <w:rPr>
                <w:sz w:val="24"/>
                <w:szCs w:val="24"/>
              </w:rPr>
            </w:pPr>
            <w:r>
              <w:rPr>
                <w:sz w:val="24"/>
                <w:szCs w:val="24"/>
              </w:rPr>
              <w:t>负责组织协调有关单位和部门做好经营性旅游景点（景区）、星级酒店（宾馆）、文体场馆防旱工作；干旱影响严重期间，督促景区、文体场馆暂停营业或关闭涉水类游玩项目。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20" w:hRule="atLeast"/>
        </w:trPr>
        <w:tc>
          <w:tcPr>
            <w:tcW w:w="938" w:type="dxa"/>
            <w:noWrap w:val="0"/>
            <w:vAlign w:val="center"/>
          </w:tcPr>
          <w:p>
            <w:pPr>
              <w:adjustRightInd w:val="0"/>
              <w:snapToGrid w:val="0"/>
              <w:spacing w:line="240" w:lineRule="auto"/>
              <w:ind w:firstLine="480"/>
              <w:rPr>
                <w:sz w:val="24"/>
                <w:szCs w:val="24"/>
              </w:rPr>
            </w:pPr>
            <w:r>
              <w:rPr>
                <w:sz w:val="24"/>
                <w:szCs w:val="24"/>
              </w:rPr>
              <w:t>24</w:t>
            </w:r>
          </w:p>
        </w:tc>
        <w:tc>
          <w:tcPr>
            <w:tcW w:w="1943" w:type="dxa"/>
            <w:noWrap w:val="0"/>
            <w:vAlign w:val="center"/>
          </w:tcPr>
          <w:p>
            <w:pPr>
              <w:adjustRightInd w:val="0"/>
              <w:snapToGrid w:val="0"/>
              <w:spacing w:line="240" w:lineRule="auto"/>
              <w:ind w:firstLine="0" w:firstLineChars="0"/>
              <w:rPr>
                <w:sz w:val="24"/>
                <w:szCs w:val="24"/>
              </w:rPr>
            </w:pPr>
            <w:r>
              <w:rPr>
                <w:sz w:val="24"/>
                <w:szCs w:val="24"/>
              </w:rPr>
              <w:t>市卫生健康委</w:t>
            </w:r>
          </w:p>
        </w:tc>
        <w:tc>
          <w:tcPr>
            <w:tcW w:w="5699" w:type="dxa"/>
            <w:noWrap w:val="0"/>
            <w:vAlign w:val="center"/>
          </w:tcPr>
          <w:p>
            <w:pPr>
              <w:adjustRightInd w:val="0"/>
              <w:snapToGrid w:val="0"/>
              <w:spacing w:line="240" w:lineRule="auto"/>
              <w:ind w:firstLine="480"/>
              <w:rPr>
                <w:sz w:val="24"/>
                <w:szCs w:val="24"/>
              </w:rPr>
            </w:pPr>
            <w:r>
              <w:rPr>
                <w:rFonts w:hint="eastAsia"/>
                <w:sz w:val="24"/>
                <w:szCs w:val="24"/>
              </w:rPr>
              <w:t>做好干旱期间疾病预防控制、医疗救护和卫生监督执法工作，监督，防止干旱灾害导致重大传染病疫情的发生。负责职责范围内的环境卫生、饮用水卫生的监督管理。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20" w:hRule="atLeast"/>
        </w:trPr>
        <w:tc>
          <w:tcPr>
            <w:tcW w:w="938" w:type="dxa"/>
            <w:noWrap w:val="0"/>
            <w:vAlign w:val="center"/>
          </w:tcPr>
          <w:p>
            <w:pPr>
              <w:adjustRightInd w:val="0"/>
              <w:snapToGrid w:val="0"/>
              <w:spacing w:line="240" w:lineRule="auto"/>
              <w:ind w:firstLine="480"/>
              <w:rPr>
                <w:sz w:val="24"/>
                <w:szCs w:val="24"/>
              </w:rPr>
            </w:pPr>
            <w:r>
              <w:rPr>
                <w:sz w:val="24"/>
                <w:szCs w:val="24"/>
              </w:rPr>
              <w:t>25</w:t>
            </w:r>
          </w:p>
        </w:tc>
        <w:tc>
          <w:tcPr>
            <w:tcW w:w="1943" w:type="dxa"/>
            <w:noWrap w:val="0"/>
            <w:vAlign w:val="center"/>
          </w:tcPr>
          <w:p>
            <w:pPr>
              <w:adjustRightInd w:val="0"/>
              <w:snapToGrid w:val="0"/>
              <w:spacing w:line="240" w:lineRule="auto"/>
              <w:ind w:firstLine="0" w:firstLineChars="0"/>
              <w:rPr>
                <w:sz w:val="24"/>
                <w:szCs w:val="24"/>
              </w:rPr>
            </w:pPr>
            <w:r>
              <w:rPr>
                <w:sz w:val="24"/>
                <w:szCs w:val="24"/>
              </w:rPr>
              <w:t>市市场监</w:t>
            </w:r>
            <w:r>
              <w:rPr>
                <w:rFonts w:hint="eastAsia"/>
                <w:sz w:val="24"/>
                <w:szCs w:val="24"/>
              </w:rPr>
              <w:t>管</w:t>
            </w:r>
            <w:r>
              <w:rPr>
                <w:sz w:val="24"/>
                <w:szCs w:val="24"/>
              </w:rPr>
              <w:t>局</w:t>
            </w:r>
          </w:p>
        </w:tc>
        <w:tc>
          <w:tcPr>
            <w:tcW w:w="5699" w:type="dxa"/>
            <w:noWrap w:val="0"/>
            <w:vAlign w:val="center"/>
          </w:tcPr>
          <w:p>
            <w:pPr>
              <w:adjustRightInd w:val="0"/>
              <w:snapToGrid w:val="0"/>
              <w:spacing w:line="240" w:lineRule="auto"/>
              <w:ind w:firstLine="480"/>
              <w:rPr>
                <w:sz w:val="24"/>
                <w:szCs w:val="24"/>
              </w:rPr>
            </w:pPr>
            <w:r>
              <w:rPr>
                <w:sz w:val="24"/>
                <w:szCs w:val="24"/>
              </w:rPr>
              <w:t>干旱灾害期间，负责规范和维护市场秩序，维护市场价格稳定；负责监管应急抢险人员和受灾群众发放食品的安全；负责落实农业领域的防旱工作。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20" w:hRule="atLeast"/>
        </w:trPr>
        <w:tc>
          <w:tcPr>
            <w:tcW w:w="938" w:type="dxa"/>
            <w:noWrap w:val="0"/>
            <w:vAlign w:val="center"/>
          </w:tcPr>
          <w:p>
            <w:pPr>
              <w:adjustRightInd w:val="0"/>
              <w:snapToGrid w:val="0"/>
              <w:spacing w:line="240" w:lineRule="auto"/>
              <w:ind w:firstLine="480"/>
              <w:rPr>
                <w:sz w:val="24"/>
                <w:szCs w:val="24"/>
              </w:rPr>
            </w:pPr>
            <w:r>
              <w:rPr>
                <w:sz w:val="24"/>
                <w:szCs w:val="24"/>
              </w:rPr>
              <w:t>26</w:t>
            </w:r>
          </w:p>
        </w:tc>
        <w:tc>
          <w:tcPr>
            <w:tcW w:w="1943" w:type="dxa"/>
            <w:noWrap w:val="0"/>
            <w:vAlign w:val="center"/>
          </w:tcPr>
          <w:p>
            <w:pPr>
              <w:adjustRightInd w:val="0"/>
              <w:snapToGrid w:val="0"/>
              <w:spacing w:line="240" w:lineRule="auto"/>
              <w:ind w:firstLine="0" w:firstLineChars="0"/>
              <w:rPr>
                <w:sz w:val="24"/>
                <w:szCs w:val="24"/>
              </w:rPr>
            </w:pPr>
            <w:r>
              <w:rPr>
                <w:sz w:val="24"/>
                <w:szCs w:val="24"/>
              </w:rPr>
              <w:t>市城管和综合执法局</w:t>
            </w:r>
          </w:p>
        </w:tc>
        <w:tc>
          <w:tcPr>
            <w:tcW w:w="5699" w:type="dxa"/>
            <w:noWrap w:val="0"/>
            <w:vAlign w:val="center"/>
          </w:tcPr>
          <w:p>
            <w:pPr>
              <w:adjustRightInd w:val="0"/>
              <w:snapToGrid w:val="0"/>
              <w:spacing w:line="240" w:lineRule="auto"/>
              <w:ind w:firstLine="480"/>
              <w:rPr>
                <w:sz w:val="24"/>
                <w:szCs w:val="24"/>
              </w:rPr>
            </w:pPr>
            <w:r>
              <w:rPr>
                <w:sz w:val="24"/>
                <w:szCs w:val="24"/>
              </w:rPr>
              <w:t>负责全市范围内的道路绿化、公园等植被的防旱抗旱工作。切实做好环境卫生的保护工作，尤其是在干旱情况下对于公厕、路面等的清洁工作，需制定极端情况下应急处理措施。组织排查、整改管辖范围内安全隐患，及时处理生活废弃物</w:t>
            </w:r>
            <w:r>
              <w:rPr>
                <w:rFonts w:hint="eastAsia"/>
                <w:sz w:val="24"/>
                <w:szCs w:val="24"/>
              </w:rPr>
              <w:t>。做好干旱期间公园绿地防火相关工作。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20" w:hRule="atLeast"/>
        </w:trPr>
        <w:tc>
          <w:tcPr>
            <w:tcW w:w="938" w:type="dxa"/>
            <w:noWrap w:val="0"/>
            <w:vAlign w:val="center"/>
          </w:tcPr>
          <w:p>
            <w:pPr>
              <w:adjustRightInd w:val="0"/>
              <w:snapToGrid w:val="0"/>
              <w:spacing w:line="240" w:lineRule="auto"/>
              <w:ind w:firstLine="480"/>
              <w:rPr>
                <w:sz w:val="24"/>
                <w:szCs w:val="24"/>
              </w:rPr>
            </w:pPr>
            <w:r>
              <w:rPr>
                <w:sz w:val="24"/>
                <w:szCs w:val="24"/>
              </w:rPr>
              <w:t>27</w:t>
            </w:r>
          </w:p>
        </w:tc>
        <w:tc>
          <w:tcPr>
            <w:tcW w:w="1943" w:type="dxa"/>
            <w:noWrap w:val="0"/>
            <w:vAlign w:val="center"/>
          </w:tcPr>
          <w:p>
            <w:pPr>
              <w:adjustRightInd w:val="0"/>
              <w:snapToGrid w:val="0"/>
              <w:spacing w:line="240" w:lineRule="auto"/>
              <w:ind w:firstLine="0" w:firstLineChars="0"/>
              <w:rPr>
                <w:rFonts w:hint="eastAsia"/>
                <w:sz w:val="24"/>
                <w:szCs w:val="24"/>
              </w:rPr>
            </w:pPr>
            <w:r>
              <w:rPr>
                <w:sz w:val="24"/>
                <w:szCs w:val="24"/>
              </w:rPr>
              <w:t>市口岸办</w:t>
            </w:r>
          </w:p>
        </w:tc>
        <w:tc>
          <w:tcPr>
            <w:tcW w:w="5699" w:type="dxa"/>
            <w:noWrap w:val="0"/>
            <w:vAlign w:val="center"/>
          </w:tcPr>
          <w:p>
            <w:pPr>
              <w:adjustRightInd w:val="0"/>
              <w:snapToGrid w:val="0"/>
              <w:spacing w:line="240" w:lineRule="auto"/>
              <w:ind w:firstLine="480"/>
              <w:rPr>
                <w:sz w:val="24"/>
                <w:szCs w:val="24"/>
              </w:rPr>
            </w:pPr>
            <w:r>
              <w:rPr>
                <w:sz w:val="24"/>
                <w:szCs w:val="24"/>
              </w:rPr>
              <w:t>负责深圳口岸在干旱期间对港交通、通关安全突发事件的应急处置工作；维护口岸</w:t>
            </w:r>
            <w:r>
              <w:rPr>
                <w:rFonts w:hint="eastAsia"/>
                <w:sz w:val="24"/>
                <w:szCs w:val="24"/>
                <w:lang w:val="en-US" w:eastAsia="zh-CN"/>
              </w:rPr>
              <w:t>公共</w:t>
            </w:r>
            <w:bookmarkStart w:id="159" w:name="_GoBack"/>
            <w:bookmarkEnd w:id="159"/>
            <w:r>
              <w:rPr>
                <w:sz w:val="24"/>
                <w:szCs w:val="24"/>
              </w:rPr>
              <w:t>秩序。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20" w:hRule="atLeast"/>
        </w:trPr>
        <w:tc>
          <w:tcPr>
            <w:tcW w:w="938" w:type="dxa"/>
            <w:noWrap w:val="0"/>
            <w:vAlign w:val="center"/>
          </w:tcPr>
          <w:p>
            <w:pPr>
              <w:adjustRightInd w:val="0"/>
              <w:snapToGrid w:val="0"/>
              <w:spacing w:line="240" w:lineRule="auto"/>
              <w:ind w:firstLine="480"/>
              <w:rPr>
                <w:sz w:val="24"/>
                <w:szCs w:val="24"/>
              </w:rPr>
            </w:pPr>
            <w:r>
              <w:rPr>
                <w:sz w:val="24"/>
                <w:szCs w:val="24"/>
              </w:rPr>
              <w:t>28</w:t>
            </w:r>
          </w:p>
        </w:tc>
        <w:tc>
          <w:tcPr>
            <w:tcW w:w="1943" w:type="dxa"/>
            <w:noWrap w:val="0"/>
            <w:vAlign w:val="center"/>
          </w:tcPr>
          <w:p>
            <w:pPr>
              <w:adjustRightInd w:val="0"/>
              <w:snapToGrid w:val="0"/>
              <w:spacing w:line="240" w:lineRule="auto"/>
              <w:ind w:firstLine="0" w:firstLineChars="0"/>
              <w:rPr>
                <w:sz w:val="24"/>
                <w:szCs w:val="24"/>
              </w:rPr>
            </w:pPr>
            <w:r>
              <w:rPr>
                <w:sz w:val="24"/>
                <w:szCs w:val="24"/>
              </w:rPr>
              <w:t>市政务服务数据管理局</w:t>
            </w:r>
          </w:p>
        </w:tc>
        <w:tc>
          <w:tcPr>
            <w:tcW w:w="5699" w:type="dxa"/>
            <w:noWrap w:val="0"/>
            <w:vAlign w:val="center"/>
          </w:tcPr>
          <w:p>
            <w:pPr>
              <w:adjustRightInd w:val="0"/>
              <w:snapToGrid w:val="0"/>
              <w:spacing w:line="240" w:lineRule="auto"/>
              <w:ind w:firstLine="480"/>
              <w:rPr>
                <w:sz w:val="24"/>
                <w:szCs w:val="24"/>
              </w:rPr>
            </w:pPr>
            <w:r>
              <w:rPr>
                <w:sz w:val="24"/>
                <w:szCs w:val="24"/>
              </w:rPr>
              <w:t>负责配合市防指做好防旱抗旱救灾期间政务数据的归集、管理、分析和安全保障工作；为市防指开通市政府门户网站的信息报送权限，在市政府门户网站开设防旱抗旱相关专栏。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20" w:hRule="atLeast"/>
        </w:trPr>
        <w:tc>
          <w:tcPr>
            <w:tcW w:w="938" w:type="dxa"/>
            <w:noWrap w:val="0"/>
            <w:vAlign w:val="center"/>
          </w:tcPr>
          <w:p>
            <w:pPr>
              <w:adjustRightInd w:val="0"/>
              <w:snapToGrid w:val="0"/>
              <w:spacing w:line="240" w:lineRule="auto"/>
              <w:ind w:firstLine="480"/>
              <w:rPr>
                <w:sz w:val="24"/>
                <w:szCs w:val="24"/>
              </w:rPr>
            </w:pPr>
            <w:r>
              <w:rPr>
                <w:sz w:val="24"/>
                <w:szCs w:val="24"/>
              </w:rPr>
              <w:t>29</w:t>
            </w:r>
          </w:p>
        </w:tc>
        <w:tc>
          <w:tcPr>
            <w:tcW w:w="1943" w:type="dxa"/>
            <w:noWrap w:val="0"/>
            <w:vAlign w:val="center"/>
          </w:tcPr>
          <w:p>
            <w:pPr>
              <w:adjustRightInd w:val="0"/>
              <w:snapToGrid w:val="0"/>
              <w:spacing w:line="240" w:lineRule="auto"/>
              <w:ind w:firstLine="0" w:firstLineChars="0"/>
              <w:rPr>
                <w:sz w:val="24"/>
                <w:szCs w:val="24"/>
              </w:rPr>
            </w:pPr>
            <w:r>
              <w:rPr>
                <w:sz w:val="24"/>
                <w:szCs w:val="24"/>
              </w:rPr>
              <w:t>市建筑工务署</w:t>
            </w:r>
          </w:p>
        </w:tc>
        <w:tc>
          <w:tcPr>
            <w:tcW w:w="5699" w:type="dxa"/>
            <w:noWrap w:val="0"/>
            <w:vAlign w:val="center"/>
          </w:tcPr>
          <w:p>
            <w:pPr>
              <w:adjustRightInd w:val="0"/>
              <w:snapToGrid w:val="0"/>
              <w:spacing w:line="240" w:lineRule="auto"/>
              <w:ind w:firstLine="480"/>
              <w:rPr>
                <w:sz w:val="24"/>
                <w:szCs w:val="24"/>
              </w:rPr>
            </w:pPr>
            <w:r>
              <w:rPr>
                <w:sz w:val="24"/>
                <w:szCs w:val="24"/>
              </w:rPr>
              <w:t>负责所管辖的在建工程的防旱抗旱工作。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20" w:hRule="atLeast"/>
        </w:trPr>
        <w:tc>
          <w:tcPr>
            <w:tcW w:w="938" w:type="dxa"/>
            <w:noWrap w:val="0"/>
            <w:vAlign w:val="center"/>
          </w:tcPr>
          <w:p>
            <w:pPr>
              <w:adjustRightInd w:val="0"/>
              <w:snapToGrid w:val="0"/>
              <w:spacing w:line="240" w:lineRule="auto"/>
              <w:ind w:firstLine="480"/>
              <w:rPr>
                <w:sz w:val="24"/>
                <w:szCs w:val="24"/>
              </w:rPr>
            </w:pPr>
            <w:r>
              <w:rPr>
                <w:sz w:val="24"/>
                <w:szCs w:val="24"/>
              </w:rPr>
              <w:t>30</w:t>
            </w:r>
          </w:p>
        </w:tc>
        <w:tc>
          <w:tcPr>
            <w:tcW w:w="1943" w:type="dxa"/>
            <w:noWrap w:val="0"/>
            <w:vAlign w:val="center"/>
          </w:tcPr>
          <w:p>
            <w:pPr>
              <w:adjustRightInd w:val="0"/>
              <w:snapToGrid w:val="0"/>
              <w:spacing w:line="240" w:lineRule="auto"/>
              <w:ind w:firstLine="0" w:firstLineChars="0"/>
              <w:rPr>
                <w:sz w:val="24"/>
                <w:szCs w:val="24"/>
              </w:rPr>
            </w:pPr>
            <w:r>
              <w:rPr>
                <w:rFonts w:hint="eastAsia"/>
                <w:sz w:val="24"/>
                <w:szCs w:val="24"/>
              </w:rPr>
              <w:t>市机关事务管理局</w:t>
            </w:r>
          </w:p>
        </w:tc>
        <w:tc>
          <w:tcPr>
            <w:tcW w:w="5699" w:type="dxa"/>
            <w:noWrap w:val="0"/>
            <w:vAlign w:val="center"/>
          </w:tcPr>
          <w:p>
            <w:pPr>
              <w:adjustRightInd w:val="0"/>
              <w:snapToGrid w:val="0"/>
              <w:spacing w:line="240" w:lineRule="auto"/>
              <w:ind w:firstLine="480"/>
              <w:rPr>
                <w:rFonts w:hint="eastAsia"/>
                <w:sz w:val="24"/>
                <w:szCs w:val="24"/>
              </w:rPr>
            </w:pPr>
            <w:r>
              <w:rPr>
                <w:rFonts w:hint="eastAsia"/>
                <w:sz w:val="24"/>
                <w:szCs w:val="24"/>
              </w:rPr>
              <w:t>负责三防指挥部应急响应期间的后勤保障服务工作。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20" w:hRule="atLeast"/>
        </w:trPr>
        <w:tc>
          <w:tcPr>
            <w:tcW w:w="938" w:type="dxa"/>
            <w:noWrap w:val="0"/>
            <w:vAlign w:val="center"/>
          </w:tcPr>
          <w:p>
            <w:pPr>
              <w:adjustRightInd w:val="0"/>
              <w:snapToGrid w:val="0"/>
              <w:spacing w:line="240" w:lineRule="auto"/>
              <w:ind w:firstLine="480"/>
              <w:rPr>
                <w:rFonts w:hint="eastAsia"/>
                <w:sz w:val="24"/>
                <w:szCs w:val="24"/>
              </w:rPr>
            </w:pPr>
            <w:r>
              <w:rPr>
                <w:sz w:val="24"/>
                <w:szCs w:val="24"/>
              </w:rPr>
              <w:t>31</w:t>
            </w:r>
          </w:p>
        </w:tc>
        <w:tc>
          <w:tcPr>
            <w:tcW w:w="1943" w:type="dxa"/>
            <w:noWrap w:val="0"/>
            <w:vAlign w:val="center"/>
          </w:tcPr>
          <w:p>
            <w:pPr>
              <w:adjustRightInd w:val="0"/>
              <w:snapToGrid w:val="0"/>
              <w:spacing w:line="240" w:lineRule="auto"/>
              <w:ind w:firstLine="0" w:firstLineChars="0"/>
              <w:rPr>
                <w:rFonts w:hint="eastAsia"/>
                <w:sz w:val="24"/>
                <w:szCs w:val="24"/>
              </w:rPr>
            </w:pPr>
            <w:r>
              <w:rPr>
                <w:sz w:val="24"/>
                <w:szCs w:val="24"/>
              </w:rPr>
              <w:t>市通信管理局</w:t>
            </w:r>
          </w:p>
        </w:tc>
        <w:tc>
          <w:tcPr>
            <w:tcW w:w="5699" w:type="dxa"/>
            <w:noWrap w:val="0"/>
            <w:vAlign w:val="center"/>
          </w:tcPr>
          <w:p>
            <w:pPr>
              <w:adjustRightInd w:val="0"/>
              <w:snapToGrid w:val="0"/>
              <w:spacing w:line="240" w:lineRule="auto"/>
              <w:ind w:firstLine="480"/>
              <w:rPr>
                <w:rFonts w:hint="eastAsia"/>
                <w:sz w:val="24"/>
                <w:szCs w:val="24"/>
              </w:rPr>
            </w:pPr>
            <w:r>
              <w:rPr>
                <w:rFonts w:hint="eastAsia"/>
                <w:sz w:val="24"/>
                <w:szCs w:val="24"/>
              </w:rPr>
              <w:t>市通信管理局负责协调三大基础电信运营企业及铁塔公司，做好公众通信网通信保障工作，确保防旱、抗旱工作通信畅通。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20" w:hRule="atLeast"/>
        </w:trPr>
        <w:tc>
          <w:tcPr>
            <w:tcW w:w="938" w:type="dxa"/>
            <w:noWrap w:val="0"/>
            <w:vAlign w:val="center"/>
          </w:tcPr>
          <w:p>
            <w:pPr>
              <w:adjustRightInd w:val="0"/>
              <w:snapToGrid w:val="0"/>
              <w:spacing w:line="240" w:lineRule="auto"/>
              <w:ind w:firstLine="480"/>
              <w:rPr>
                <w:sz w:val="24"/>
                <w:szCs w:val="24"/>
              </w:rPr>
            </w:pPr>
            <w:r>
              <w:rPr>
                <w:rFonts w:hint="eastAsia"/>
                <w:sz w:val="24"/>
                <w:szCs w:val="24"/>
              </w:rPr>
              <w:t>3</w:t>
            </w:r>
            <w:r>
              <w:rPr>
                <w:sz w:val="24"/>
                <w:szCs w:val="24"/>
              </w:rPr>
              <w:t>2</w:t>
            </w:r>
          </w:p>
        </w:tc>
        <w:tc>
          <w:tcPr>
            <w:tcW w:w="1943" w:type="dxa"/>
            <w:noWrap w:val="0"/>
            <w:vAlign w:val="center"/>
          </w:tcPr>
          <w:p>
            <w:pPr>
              <w:adjustRightInd w:val="0"/>
              <w:snapToGrid w:val="0"/>
              <w:spacing w:line="240" w:lineRule="auto"/>
              <w:ind w:firstLine="0" w:firstLineChars="0"/>
              <w:rPr>
                <w:rFonts w:hint="eastAsia"/>
                <w:sz w:val="24"/>
                <w:szCs w:val="24"/>
              </w:rPr>
            </w:pPr>
            <w:r>
              <w:rPr>
                <w:rFonts w:hint="eastAsia"/>
                <w:sz w:val="24"/>
                <w:szCs w:val="24"/>
              </w:rPr>
              <w:t>深圳海事局</w:t>
            </w:r>
          </w:p>
        </w:tc>
        <w:tc>
          <w:tcPr>
            <w:tcW w:w="5699" w:type="dxa"/>
            <w:noWrap w:val="0"/>
            <w:vAlign w:val="center"/>
          </w:tcPr>
          <w:p>
            <w:pPr>
              <w:adjustRightInd w:val="0"/>
              <w:snapToGrid w:val="0"/>
              <w:spacing w:line="240" w:lineRule="auto"/>
              <w:ind w:firstLine="480"/>
              <w:rPr>
                <w:sz w:val="24"/>
                <w:szCs w:val="24"/>
              </w:rPr>
            </w:pPr>
            <w:r>
              <w:rPr>
                <w:rFonts w:hint="eastAsia"/>
                <w:sz w:val="24"/>
                <w:szCs w:val="24"/>
              </w:rPr>
              <w:t>负责组织、指导水上交通管制工作，保障水上交通秩序；必要时，协助做好应急水源运输工作。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262" w:hRule="atLeast"/>
        </w:trPr>
        <w:tc>
          <w:tcPr>
            <w:tcW w:w="938" w:type="dxa"/>
            <w:noWrap w:val="0"/>
            <w:vAlign w:val="center"/>
          </w:tcPr>
          <w:p>
            <w:pPr>
              <w:adjustRightInd w:val="0"/>
              <w:snapToGrid w:val="0"/>
              <w:spacing w:line="240" w:lineRule="auto"/>
              <w:ind w:firstLine="480"/>
              <w:rPr>
                <w:sz w:val="24"/>
                <w:szCs w:val="24"/>
              </w:rPr>
            </w:pPr>
            <w:r>
              <w:rPr>
                <w:sz w:val="24"/>
                <w:szCs w:val="24"/>
              </w:rPr>
              <w:t>33</w:t>
            </w:r>
          </w:p>
        </w:tc>
        <w:tc>
          <w:tcPr>
            <w:tcW w:w="1943" w:type="dxa"/>
            <w:noWrap w:val="0"/>
            <w:vAlign w:val="center"/>
          </w:tcPr>
          <w:p>
            <w:pPr>
              <w:adjustRightInd w:val="0"/>
              <w:snapToGrid w:val="0"/>
              <w:spacing w:line="240" w:lineRule="auto"/>
              <w:ind w:firstLine="0" w:firstLineChars="0"/>
              <w:rPr>
                <w:sz w:val="24"/>
                <w:szCs w:val="24"/>
              </w:rPr>
            </w:pPr>
            <w:r>
              <w:rPr>
                <w:rFonts w:hint="eastAsia"/>
                <w:sz w:val="24"/>
                <w:szCs w:val="24"/>
              </w:rPr>
              <w:t>市红十字会</w:t>
            </w:r>
          </w:p>
        </w:tc>
        <w:tc>
          <w:tcPr>
            <w:tcW w:w="5699" w:type="dxa"/>
            <w:noWrap w:val="0"/>
            <w:vAlign w:val="center"/>
          </w:tcPr>
          <w:p>
            <w:pPr>
              <w:adjustRightInd w:val="0"/>
              <w:snapToGrid w:val="0"/>
              <w:spacing w:line="240" w:lineRule="auto"/>
              <w:ind w:firstLine="480"/>
              <w:rPr>
                <w:sz w:val="24"/>
                <w:szCs w:val="24"/>
              </w:rPr>
            </w:pPr>
            <w:r>
              <w:rPr>
                <w:rFonts w:hint="eastAsia"/>
                <w:sz w:val="24"/>
                <w:szCs w:val="24"/>
              </w:rPr>
              <w:t>开展备灾救灾工作，干旱灾害影响期间，在医疗和物资上对受灾人群进行救助。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20" w:hRule="atLeast"/>
        </w:trPr>
        <w:tc>
          <w:tcPr>
            <w:tcW w:w="938" w:type="dxa"/>
            <w:noWrap w:val="0"/>
            <w:vAlign w:val="center"/>
          </w:tcPr>
          <w:p>
            <w:pPr>
              <w:adjustRightInd w:val="0"/>
              <w:snapToGrid w:val="0"/>
              <w:spacing w:line="240" w:lineRule="auto"/>
              <w:ind w:firstLine="480"/>
              <w:rPr>
                <w:sz w:val="24"/>
                <w:szCs w:val="24"/>
              </w:rPr>
            </w:pPr>
            <w:r>
              <w:rPr>
                <w:sz w:val="24"/>
                <w:szCs w:val="24"/>
              </w:rPr>
              <w:t>34</w:t>
            </w:r>
          </w:p>
        </w:tc>
        <w:tc>
          <w:tcPr>
            <w:tcW w:w="1943" w:type="dxa"/>
            <w:noWrap w:val="0"/>
            <w:vAlign w:val="center"/>
          </w:tcPr>
          <w:p>
            <w:pPr>
              <w:adjustRightInd w:val="0"/>
              <w:snapToGrid w:val="0"/>
              <w:spacing w:line="240" w:lineRule="auto"/>
              <w:ind w:firstLine="0" w:firstLineChars="0"/>
              <w:rPr>
                <w:sz w:val="24"/>
                <w:szCs w:val="24"/>
              </w:rPr>
            </w:pPr>
            <w:r>
              <w:rPr>
                <w:sz w:val="24"/>
                <w:szCs w:val="24"/>
              </w:rPr>
              <w:t>市地铁集团有限公司</w:t>
            </w:r>
          </w:p>
        </w:tc>
        <w:tc>
          <w:tcPr>
            <w:tcW w:w="5699" w:type="dxa"/>
            <w:noWrap w:val="0"/>
            <w:vAlign w:val="center"/>
          </w:tcPr>
          <w:p>
            <w:pPr>
              <w:adjustRightInd w:val="0"/>
              <w:snapToGrid w:val="0"/>
              <w:spacing w:line="240" w:lineRule="auto"/>
              <w:ind w:firstLine="480"/>
              <w:rPr>
                <w:sz w:val="24"/>
                <w:szCs w:val="24"/>
              </w:rPr>
            </w:pPr>
            <w:r>
              <w:rPr>
                <w:sz w:val="24"/>
                <w:szCs w:val="24"/>
              </w:rPr>
              <w:t>负责做好在建地铁工地、运营线路及上盖物业的防旱抗旱工作。及时在地铁媒体上发布防旱抗旱信息和防御指南。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20" w:hRule="atLeast"/>
        </w:trPr>
        <w:tc>
          <w:tcPr>
            <w:tcW w:w="938" w:type="dxa"/>
            <w:noWrap w:val="0"/>
            <w:vAlign w:val="center"/>
          </w:tcPr>
          <w:p>
            <w:pPr>
              <w:adjustRightInd w:val="0"/>
              <w:snapToGrid w:val="0"/>
              <w:spacing w:line="240" w:lineRule="auto"/>
              <w:ind w:firstLine="480"/>
              <w:rPr>
                <w:sz w:val="24"/>
                <w:szCs w:val="24"/>
              </w:rPr>
            </w:pPr>
            <w:r>
              <w:rPr>
                <w:sz w:val="24"/>
                <w:szCs w:val="24"/>
              </w:rPr>
              <w:t>35</w:t>
            </w:r>
          </w:p>
        </w:tc>
        <w:tc>
          <w:tcPr>
            <w:tcW w:w="1943" w:type="dxa"/>
            <w:noWrap w:val="0"/>
            <w:vAlign w:val="center"/>
          </w:tcPr>
          <w:p>
            <w:pPr>
              <w:adjustRightInd w:val="0"/>
              <w:snapToGrid w:val="0"/>
              <w:spacing w:line="240" w:lineRule="auto"/>
              <w:ind w:firstLine="0" w:firstLineChars="0"/>
              <w:rPr>
                <w:sz w:val="24"/>
                <w:szCs w:val="24"/>
              </w:rPr>
            </w:pPr>
            <w:r>
              <w:rPr>
                <w:sz w:val="24"/>
                <w:szCs w:val="24"/>
              </w:rPr>
              <w:t>深圳供电局有限公司</w:t>
            </w:r>
          </w:p>
        </w:tc>
        <w:tc>
          <w:tcPr>
            <w:tcW w:w="5699" w:type="dxa"/>
            <w:noWrap w:val="0"/>
            <w:vAlign w:val="center"/>
          </w:tcPr>
          <w:p>
            <w:pPr>
              <w:adjustRightInd w:val="0"/>
              <w:snapToGrid w:val="0"/>
              <w:spacing w:line="240" w:lineRule="auto"/>
              <w:ind w:firstLine="480"/>
              <w:rPr>
                <w:sz w:val="24"/>
                <w:szCs w:val="24"/>
              </w:rPr>
            </w:pPr>
            <w:r>
              <w:rPr>
                <w:sz w:val="24"/>
                <w:szCs w:val="24"/>
              </w:rPr>
              <w:t>负责管理范围内的供电线路、供电设施，保障党政机关、三防指挥机构和医院、供水、供气、通信等民生保障部门的电力供应。在市工业与信息化局的指导下组织开展权属范围内电力线路、设备、设施隐患排查和整改，抢修权属范围内的受损电力线路、设施、设备、保障电网的安全运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20" w:hRule="atLeast"/>
        </w:trPr>
        <w:tc>
          <w:tcPr>
            <w:tcW w:w="938" w:type="dxa"/>
            <w:noWrap w:val="0"/>
            <w:vAlign w:val="center"/>
          </w:tcPr>
          <w:p>
            <w:pPr>
              <w:adjustRightInd w:val="0"/>
              <w:snapToGrid w:val="0"/>
              <w:spacing w:line="240" w:lineRule="auto"/>
              <w:ind w:firstLine="480"/>
              <w:rPr>
                <w:sz w:val="24"/>
                <w:szCs w:val="24"/>
              </w:rPr>
            </w:pPr>
            <w:r>
              <w:rPr>
                <w:sz w:val="24"/>
                <w:szCs w:val="24"/>
              </w:rPr>
              <w:t>36</w:t>
            </w:r>
          </w:p>
        </w:tc>
        <w:tc>
          <w:tcPr>
            <w:tcW w:w="1943" w:type="dxa"/>
            <w:noWrap w:val="0"/>
            <w:vAlign w:val="center"/>
          </w:tcPr>
          <w:p>
            <w:pPr>
              <w:adjustRightInd w:val="0"/>
              <w:snapToGrid w:val="0"/>
              <w:spacing w:line="240" w:lineRule="auto"/>
              <w:ind w:firstLine="0" w:firstLineChars="0"/>
              <w:rPr>
                <w:sz w:val="24"/>
                <w:szCs w:val="24"/>
              </w:rPr>
            </w:pPr>
            <w:r>
              <w:rPr>
                <w:sz w:val="24"/>
                <w:szCs w:val="24"/>
              </w:rPr>
              <w:t>中国电信深圳分公司</w:t>
            </w:r>
          </w:p>
          <w:p>
            <w:pPr>
              <w:adjustRightInd w:val="0"/>
              <w:snapToGrid w:val="0"/>
              <w:spacing w:line="240" w:lineRule="auto"/>
              <w:ind w:firstLine="0" w:firstLineChars="0"/>
              <w:rPr>
                <w:sz w:val="24"/>
                <w:szCs w:val="24"/>
              </w:rPr>
            </w:pPr>
            <w:r>
              <w:rPr>
                <w:sz w:val="24"/>
                <w:szCs w:val="24"/>
              </w:rPr>
              <w:t>中国移动深圳分公司</w:t>
            </w:r>
          </w:p>
          <w:p>
            <w:pPr>
              <w:adjustRightInd w:val="0"/>
              <w:snapToGrid w:val="0"/>
              <w:spacing w:line="240" w:lineRule="auto"/>
              <w:ind w:firstLine="0" w:firstLineChars="0"/>
              <w:rPr>
                <w:sz w:val="24"/>
                <w:szCs w:val="24"/>
              </w:rPr>
            </w:pPr>
            <w:r>
              <w:rPr>
                <w:sz w:val="24"/>
                <w:szCs w:val="24"/>
              </w:rPr>
              <w:t>中国联通深圳分公司</w:t>
            </w:r>
          </w:p>
          <w:p>
            <w:pPr>
              <w:adjustRightInd w:val="0"/>
              <w:snapToGrid w:val="0"/>
              <w:spacing w:line="240" w:lineRule="auto"/>
              <w:ind w:firstLine="0" w:firstLineChars="0"/>
              <w:rPr>
                <w:sz w:val="24"/>
                <w:szCs w:val="24"/>
              </w:rPr>
            </w:pPr>
            <w:r>
              <w:rPr>
                <w:sz w:val="24"/>
                <w:szCs w:val="24"/>
              </w:rPr>
              <w:t>中国铁塔深圳分公司</w:t>
            </w:r>
          </w:p>
        </w:tc>
        <w:tc>
          <w:tcPr>
            <w:tcW w:w="5699" w:type="dxa"/>
            <w:noWrap w:val="0"/>
            <w:vAlign w:val="center"/>
          </w:tcPr>
          <w:p>
            <w:pPr>
              <w:adjustRightInd w:val="0"/>
              <w:snapToGrid w:val="0"/>
              <w:spacing w:line="240" w:lineRule="auto"/>
              <w:ind w:firstLine="480"/>
              <w:rPr>
                <w:sz w:val="24"/>
                <w:szCs w:val="24"/>
              </w:rPr>
            </w:pPr>
            <w:r>
              <w:rPr>
                <w:sz w:val="24"/>
                <w:szCs w:val="24"/>
              </w:rPr>
              <w:t>负责防旱及抢险救灾期间的电信、移动电话的通畅，及时抢修损坏的供电、电信设施，特别保障党政机关、三防指挥机构和民生保障部门的通信畅通。配合市防指及有关部门及时向公众发送</w:t>
            </w:r>
            <w:r>
              <w:rPr>
                <w:rFonts w:hint="eastAsia"/>
                <w:sz w:val="24"/>
                <w:szCs w:val="24"/>
              </w:rPr>
              <w:t>干旱</w:t>
            </w:r>
            <w:r>
              <w:rPr>
                <w:sz w:val="24"/>
                <w:szCs w:val="24"/>
              </w:rPr>
              <w:t>信息和防御指引。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20" w:hRule="atLeast"/>
        </w:trPr>
        <w:tc>
          <w:tcPr>
            <w:tcW w:w="938" w:type="dxa"/>
            <w:noWrap w:val="0"/>
            <w:vAlign w:val="center"/>
          </w:tcPr>
          <w:p>
            <w:pPr>
              <w:adjustRightInd w:val="0"/>
              <w:snapToGrid w:val="0"/>
              <w:spacing w:line="240" w:lineRule="auto"/>
              <w:ind w:firstLine="480"/>
              <w:rPr>
                <w:sz w:val="24"/>
                <w:szCs w:val="24"/>
              </w:rPr>
            </w:pPr>
            <w:r>
              <w:rPr>
                <w:sz w:val="24"/>
                <w:szCs w:val="24"/>
              </w:rPr>
              <w:t>37</w:t>
            </w:r>
          </w:p>
        </w:tc>
        <w:tc>
          <w:tcPr>
            <w:tcW w:w="1943" w:type="dxa"/>
            <w:noWrap w:val="0"/>
            <w:vAlign w:val="center"/>
          </w:tcPr>
          <w:p>
            <w:pPr>
              <w:adjustRightInd w:val="0"/>
              <w:snapToGrid w:val="0"/>
              <w:spacing w:line="240" w:lineRule="auto"/>
              <w:ind w:firstLine="0" w:firstLineChars="0"/>
              <w:rPr>
                <w:sz w:val="24"/>
                <w:szCs w:val="24"/>
              </w:rPr>
            </w:pPr>
            <w:r>
              <w:rPr>
                <w:sz w:val="24"/>
                <w:szCs w:val="24"/>
              </w:rPr>
              <w:t>市水务集团</w:t>
            </w:r>
          </w:p>
        </w:tc>
        <w:tc>
          <w:tcPr>
            <w:tcW w:w="5699" w:type="dxa"/>
            <w:noWrap w:val="0"/>
            <w:vAlign w:val="center"/>
          </w:tcPr>
          <w:p>
            <w:pPr>
              <w:adjustRightInd w:val="0"/>
              <w:snapToGrid w:val="0"/>
              <w:spacing w:line="240" w:lineRule="auto"/>
              <w:ind w:firstLine="480"/>
              <w:rPr>
                <w:sz w:val="24"/>
                <w:szCs w:val="24"/>
              </w:rPr>
            </w:pPr>
            <w:r>
              <w:rPr>
                <w:sz w:val="24"/>
                <w:szCs w:val="24"/>
              </w:rPr>
              <w:t>负责防旱期间全市供水调配和应急供水措施的执行。负责管辖范围内供水管网的建设和维护，提高供水能力，保障居民生活用水，及时向市防指提供供水、用水信息。定期对管辖范围内的抗旱设施进行检查和维护；开展节约用水宣传教育，推行节约用水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20" w:hRule="atLeast"/>
        </w:trPr>
        <w:tc>
          <w:tcPr>
            <w:tcW w:w="938" w:type="dxa"/>
            <w:noWrap w:val="0"/>
            <w:vAlign w:val="center"/>
          </w:tcPr>
          <w:p>
            <w:pPr>
              <w:adjustRightInd w:val="0"/>
              <w:snapToGrid w:val="0"/>
              <w:spacing w:line="240" w:lineRule="auto"/>
              <w:ind w:firstLine="480"/>
              <w:rPr>
                <w:sz w:val="24"/>
                <w:szCs w:val="24"/>
              </w:rPr>
            </w:pPr>
            <w:r>
              <w:rPr>
                <w:sz w:val="24"/>
                <w:szCs w:val="24"/>
              </w:rPr>
              <w:t>38</w:t>
            </w:r>
          </w:p>
        </w:tc>
        <w:tc>
          <w:tcPr>
            <w:tcW w:w="1943" w:type="dxa"/>
            <w:noWrap w:val="0"/>
            <w:vAlign w:val="center"/>
          </w:tcPr>
          <w:p>
            <w:pPr>
              <w:adjustRightInd w:val="0"/>
              <w:snapToGrid w:val="0"/>
              <w:spacing w:line="240" w:lineRule="auto"/>
              <w:ind w:firstLine="0" w:firstLineChars="0"/>
              <w:rPr>
                <w:sz w:val="24"/>
                <w:szCs w:val="24"/>
              </w:rPr>
            </w:pPr>
            <w:r>
              <w:rPr>
                <w:sz w:val="24"/>
                <w:szCs w:val="24"/>
              </w:rPr>
              <w:t>广东粤港供水有限公司</w:t>
            </w:r>
          </w:p>
        </w:tc>
        <w:tc>
          <w:tcPr>
            <w:tcW w:w="5699" w:type="dxa"/>
            <w:noWrap w:val="0"/>
            <w:vAlign w:val="center"/>
          </w:tcPr>
          <w:p>
            <w:pPr>
              <w:adjustRightInd w:val="0"/>
              <w:snapToGrid w:val="0"/>
              <w:spacing w:line="240" w:lineRule="auto"/>
              <w:ind w:firstLine="480"/>
              <w:rPr>
                <w:sz w:val="24"/>
                <w:szCs w:val="24"/>
              </w:rPr>
            </w:pPr>
            <w:r>
              <w:rPr>
                <w:sz w:val="24"/>
                <w:szCs w:val="24"/>
              </w:rPr>
              <w:t>负责做好深圳水库的防旱工作；负责供港输水工程防旱抗旱工作。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20" w:hRule="atLeast"/>
        </w:trPr>
        <w:tc>
          <w:tcPr>
            <w:tcW w:w="938" w:type="dxa"/>
            <w:noWrap w:val="0"/>
            <w:vAlign w:val="center"/>
          </w:tcPr>
          <w:p>
            <w:pPr>
              <w:adjustRightInd w:val="0"/>
              <w:snapToGrid w:val="0"/>
              <w:spacing w:line="240" w:lineRule="auto"/>
              <w:ind w:firstLine="480"/>
              <w:rPr>
                <w:sz w:val="24"/>
                <w:szCs w:val="24"/>
              </w:rPr>
            </w:pPr>
            <w:r>
              <w:rPr>
                <w:sz w:val="24"/>
                <w:szCs w:val="24"/>
              </w:rPr>
              <w:t>39</w:t>
            </w:r>
          </w:p>
        </w:tc>
        <w:tc>
          <w:tcPr>
            <w:tcW w:w="1943" w:type="dxa"/>
            <w:noWrap w:val="0"/>
            <w:vAlign w:val="center"/>
          </w:tcPr>
          <w:p>
            <w:pPr>
              <w:adjustRightInd w:val="0"/>
              <w:snapToGrid w:val="0"/>
              <w:spacing w:line="240" w:lineRule="auto"/>
              <w:ind w:firstLine="0" w:firstLineChars="0"/>
              <w:rPr>
                <w:sz w:val="24"/>
                <w:szCs w:val="24"/>
              </w:rPr>
            </w:pPr>
            <w:r>
              <w:rPr>
                <w:sz w:val="24"/>
                <w:szCs w:val="24"/>
              </w:rPr>
              <w:t>市燃气集团</w:t>
            </w:r>
          </w:p>
        </w:tc>
        <w:tc>
          <w:tcPr>
            <w:tcW w:w="5699" w:type="dxa"/>
            <w:noWrap w:val="0"/>
            <w:vAlign w:val="center"/>
          </w:tcPr>
          <w:p>
            <w:pPr>
              <w:adjustRightInd w:val="0"/>
              <w:snapToGrid w:val="0"/>
              <w:spacing w:line="240" w:lineRule="auto"/>
              <w:ind w:firstLine="480"/>
              <w:rPr>
                <w:sz w:val="24"/>
                <w:szCs w:val="24"/>
              </w:rPr>
            </w:pPr>
            <w:r>
              <w:rPr>
                <w:sz w:val="24"/>
                <w:szCs w:val="24"/>
              </w:rPr>
              <w:t>负责干旱期间燃气供应保障工作，及时抢修受损设施，保障供气设施安全运行。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20" w:hRule="atLeast"/>
        </w:trPr>
        <w:tc>
          <w:tcPr>
            <w:tcW w:w="938" w:type="dxa"/>
            <w:noWrap w:val="0"/>
            <w:vAlign w:val="center"/>
          </w:tcPr>
          <w:p>
            <w:pPr>
              <w:adjustRightInd w:val="0"/>
              <w:snapToGrid w:val="0"/>
              <w:spacing w:line="240" w:lineRule="auto"/>
              <w:ind w:firstLine="480"/>
              <w:rPr>
                <w:sz w:val="24"/>
                <w:szCs w:val="24"/>
              </w:rPr>
            </w:pPr>
            <w:r>
              <w:rPr>
                <w:sz w:val="24"/>
                <w:szCs w:val="24"/>
              </w:rPr>
              <w:t>40</w:t>
            </w:r>
          </w:p>
        </w:tc>
        <w:tc>
          <w:tcPr>
            <w:tcW w:w="1943" w:type="dxa"/>
            <w:noWrap w:val="0"/>
            <w:vAlign w:val="center"/>
          </w:tcPr>
          <w:p>
            <w:pPr>
              <w:adjustRightInd w:val="0"/>
              <w:snapToGrid w:val="0"/>
              <w:spacing w:line="240" w:lineRule="auto"/>
              <w:ind w:firstLine="0" w:firstLineChars="0"/>
              <w:rPr>
                <w:sz w:val="24"/>
                <w:szCs w:val="24"/>
              </w:rPr>
            </w:pPr>
            <w:r>
              <w:rPr>
                <w:sz w:val="24"/>
                <w:szCs w:val="24"/>
              </w:rPr>
              <w:t>深圳报业集团</w:t>
            </w:r>
          </w:p>
          <w:p>
            <w:pPr>
              <w:adjustRightInd w:val="0"/>
              <w:snapToGrid w:val="0"/>
              <w:spacing w:line="240" w:lineRule="auto"/>
              <w:ind w:firstLine="0" w:firstLineChars="0"/>
              <w:rPr>
                <w:sz w:val="24"/>
                <w:szCs w:val="24"/>
              </w:rPr>
            </w:pPr>
            <w:r>
              <w:rPr>
                <w:sz w:val="24"/>
                <w:szCs w:val="24"/>
              </w:rPr>
              <w:t>深圳广电集团</w:t>
            </w:r>
          </w:p>
        </w:tc>
        <w:tc>
          <w:tcPr>
            <w:tcW w:w="5699" w:type="dxa"/>
            <w:noWrap w:val="0"/>
            <w:vAlign w:val="center"/>
          </w:tcPr>
          <w:p>
            <w:pPr>
              <w:adjustRightInd w:val="0"/>
              <w:snapToGrid w:val="0"/>
              <w:spacing w:line="240" w:lineRule="auto"/>
              <w:ind w:firstLine="480"/>
              <w:rPr>
                <w:sz w:val="24"/>
                <w:szCs w:val="24"/>
              </w:rPr>
            </w:pPr>
            <w:r>
              <w:rPr>
                <w:sz w:val="24"/>
                <w:szCs w:val="24"/>
              </w:rPr>
              <w:t>负责及时、准确报道防旱抗旱工作情况；不间断播报信息，及时向公众播报旱情灾情信息，做好宣传报道工作,正面引导三防抢险救灾舆论，弘扬社会正气。</w:t>
            </w:r>
          </w:p>
        </w:tc>
      </w:tr>
    </w:tbl>
    <w:p>
      <w:pPr>
        <w:ind w:firstLine="640"/>
        <w:rPr>
          <w:rFonts w:hint="eastAsia"/>
        </w:rPr>
        <w:sectPr>
          <w:pgSz w:w="11906" w:h="16838"/>
          <w:pgMar w:top="1440" w:right="1559" w:bottom="1440" w:left="1797" w:header="851" w:footer="992" w:gutter="0"/>
          <w:cols w:space="720" w:num="1"/>
          <w:docGrid w:type="lines" w:linePitch="312" w:charSpace="0"/>
        </w:sectPr>
      </w:pPr>
    </w:p>
    <w:p>
      <w:pPr>
        <w:pStyle w:val="3"/>
      </w:pPr>
      <w:bookmarkStart w:id="157" w:name="_Toc28191733"/>
      <w:bookmarkStart w:id="158" w:name="_Toc41558008"/>
      <w:r>
        <w:t xml:space="preserve">附件2 </w:t>
      </w:r>
      <w:r>
        <w:rPr>
          <w:rFonts w:hint="eastAsia"/>
        </w:rPr>
        <w:t>防</w:t>
      </w:r>
      <w:r>
        <w:t>旱应急响应行动一览表</w:t>
      </w:r>
      <w:bookmarkEnd w:id="157"/>
      <w:bookmarkEnd w:id="158"/>
    </w:p>
    <w:tbl>
      <w:tblPr>
        <w:tblStyle w:val="12"/>
        <w:tblW w:w="1417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9"/>
        <w:gridCol w:w="2560"/>
        <w:gridCol w:w="2639"/>
        <w:gridCol w:w="2761"/>
        <w:gridCol w:w="2659"/>
        <w:gridCol w:w="28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3249" w:type="dxa"/>
            <w:gridSpan w:val="2"/>
            <w:noWrap w:val="0"/>
            <w:vAlign w:val="center"/>
          </w:tcPr>
          <w:p>
            <w:pPr>
              <w:adjustRightInd w:val="0"/>
              <w:snapToGrid w:val="0"/>
              <w:spacing w:line="240" w:lineRule="auto"/>
              <w:ind w:firstLine="0" w:firstLineChars="0"/>
              <w:jc w:val="center"/>
              <w:rPr>
                <w:b/>
                <w:sz w:val="24"/>
                <w:szCs w:val="24"/>
              </w:rPr>
            </w:pPr>
            <w:r>
              <w:rPr>
                <w:b/>
                <w:sz w:val="24"/>
                <w:szCs w:val="24"/>
              </w:rPr>
              <w:t>响应级别</w:t>
            </w:r>
          </w:p>
        </w:tc>
        <w:tc>
          <w:tcPr>
            <w:tcW w:w="2639" w:type="dxa"/>
            <w:noWrap w:val="0"/>
            <w:vAlign w:val="center"/>
          </w:tcPr>
          <w:p>
            <w:pPr>
              <w:adjustRightInd w:val="0"/>
              <w:snapToGrid w:val="0"/>
              <w:spacing w:line="240" w:lineRule="auto"/>
              <w:ind w:firstLine="0" w:firstLineChars="0"/>
              <w:jc w:val="center"/>
              <w:rPr>
                <w:b/>
                <w:sz w:val="24"/>
                <w:szCs w:val="24"/>
              </w:rPr>
            </w:pPr>
            <w:r>
              <w:rPr>
                <w:b/>
                <w:sz w:val="24"/>
                <w:szCs w:val="24"/>
              </w:rPr>
              <w:fldChar w:fldCharType="begin"/>
            </w:r>
            <w:r>
              <w:rPr>
                <w:b/>
                <w:sz w:val="24"/>
                <w:szCs w:val="24"/>
              </w:rPr>
              <w:instrText xml:space="preserve">= 4 \* ROMAN</w:instrText>
            </w:r>
            <w:r>
              <w:rPr>
                <w:b/>
                <w:sz w:val="24"/>
                <w:szCs w:val="24"/>
              </w:rPr>
              <w:fldChar w:fldCharType="separate"/>
            </w:r>
            <w:r>
              <w:rPr>
                <w:b/>
                <w:sz w:val="24"/>
                <w:szCs w:val="24"/>
              </w:rPr>
              <w:t>IV</w:t>
            </w:r>
            <w:r>
              <w:rPr>
                <w:b/>
                <w:sz w:val="24"/>
                <w:szCs w:val="24"/>
              </w:rPr>
              <w:fldChar w:fldCharType="end"/>
            </w:r>
            <w:r>
              <w:rPr>
                <w:b/>
                <w:sz w:val="24"/>
                <w:szCs w:val="24"/>
              </w:rPr>
              <w:t>级响应</w:t>
            </w:r>
          </w:p>
        </w:tc>
        <w:tc>
          <w:tcPr>
            <w:tcW w:w="2761" w:type="dxa"/>
            <w:noWrap w:val="0"/>
            <w:vAlign w:val="center"/>
          </w:tcPr>
          <w:p>
            <w:pPr>
              <w:adjustRightInd w:val="0"/>
              <w:snapToGrid w:val="0"/>
              <w:spacing w:line="240" w:lineRule="auto"/>
              <w:ind w:firstLine="0" w:firstLineChars="0"/>
              <w:jc w:val="center"/>
              <w:rPr>
                <w:b/>
                <w:sz w:val="24"/>
                <w:szCs w:val="24"/>
              </w:rPr>
            </w:pPr>
            <w:r>
              <w:rPr>
                <w:b/>
                <w:sz w:val="24"/>
                <w:szCs w:val="24"/>
              </w:rPr>
              <w:fldChar w:fldCharType="begin"/>
            </w:r>
            <w:r>
              <w:rPr>
                <w:b/>
                <w:sz w:val="24"/>
                <w:szCs w:val="24"/>
              </w:rPr>
              <w:instrText xml:space="preserve">= 3 \* ROMAN</w:instrText>
            </w:r>
            <w:r>
              <w:rPr>
                <w:b/>
                <w:sz w:val="24"/>
                <w:szCs w:val="24"/>
              </w:rPr>
              <w:fldChar w:fldCharType="separate"/>
            </w:r>
            <w:r>
              <w:rPr>
                <w:b/>
                <w:sz w:val="24"/>
                <w:szCs w:val="24"/>
              </w:rPr>
              <w:t>III</w:t>
            </w:r>
            <w:r>
              <w:rPr>
                <w:b/>
                <w:sz w:val="24"/>
                <w:szCs w:val="24"/>
              </w:rPr>
              <w:fldChar w:fldCharType="end"/>
            </w:r>
            <w:r>
              <w:rPr>
                <w:b/>
                <w:sz w:val="24"/>
                <w:szCs w:val="24"/>
              </w:rPr>
              <w:t>级响应</w:t>
            </w:r>
          </w:p>
        </w:tc>
        <w:tc>
          <w:tcPr>
            <w:tcW w:w="2659" w:type="dxa"/>
            <w:noWrap w:val="0"/>
            <w:vAlign w:val="center"/>
          </w:tcPr>
          <w:p>
            <w:pPr>
              <w:adjustRightInd w:val="0"/>
              <w:snapToGrid w:val="0"/>
              <w:spacing w:line="240" w:lineRule="auto"/>
              <w:ind w:firstLine="0" w:firstLineChars="0"/>
              <w:jc w:val="center"/>
              <w:rPr>
                <w:b/>
                <w:sz w:val="24"/>
                <w:szCs w:val="24"/>
              </w:rPr>
            </w:pPr>
            <w:r>
              <w:rPr>
                <w:b/>
                <w:sz w:val="24"/>
                <w:szCs w:val="24"/>
              </w:rPr>
              <w:fldChar w:fldCharType="begin"/>
            </w:r>
            <w:r>
              <w:rPr>
                <w:b/>
                <w:sz w:val="24"/>
                <w:szCs w:val="24"/>
              </w:rPr>
              <w:instrText xml:space="preserve">= 2 \* ROMAN</w:instrText>
            </w:r>
            <w:r>
              <w:rPr>
                <w:b/>
                <w:sz w:val="24"/>
                <w:szCs w:val="24"/>
              </w:rPr>
              <w:fldChar w:fldCharType="separate"/>
            </w:r>
            <w:r>
              <w:rPr>
                <w:b/>
                <w:sz w:val="24"/>
                <w:szCs w:val="24"/>
              </w:rPr>
              <w:t>II</w:t>
            </w:r>
            <w:r>
              <w:rPr>
                <w:b/>
                <w:sz w:val="24"/>
                <w:szCs w:val="24"/>
              </w:rPr>
              <w:fldChar w:fldCharType="end"/>
            </w:r>
            <w:r>
              <w:rPr>
                <w:b/>
                <w:sz w:val="24"/>
                <w:szCs w:val="24"/>
              </w:rPr>
              <w:t>级响应</w:t>
            </w:r>
          </w:p>
        </w:tc>
        <w:tc>
          <w:tcPr>
            <w:tcW w:w="2866" w:type="dxa"/>
            <w:noWrap w:val="0"/>
            <w:vAlign w:val="center"/>
          </w:tcPr>
          <w:p>
            <w:pPr>
              <w:adjustRightInd w:val="0"/>
              <w:snapToGrid w:val="0"/>
              <w:spacing w:line="240" w:lineRule="auto"/>
              <w:ind w:firstLine="0" w:firstLineChars="0"/>
              <w:jc w:val="center"/>
              <w:rPr>
                <w:b/>
                <w:sz w:val="24"/>
                <w:szCs w:val="24"/>
              </w:rPr>
            </w:pPr>
            <w:r>
              <w:rPr>
                <w:b/>
                <w:sz w:val="24"/>
                <w:szCs w:val="24"/>
              </w:rPr>
              <w:fldChar w:fldCharType="begin"/>
            </w:r>
            <w:r>
              <w:rPr>
                <w:b/>
                <w:sz w:val="24"/>
                <w:szCs w:val="24"/>
              </w:rPr>
              <w:instrText xml:space="preserve">= 1 \* ROMAN</w:instrText>
            </w:r>
            <w:r>
              <w:rPr>
                <w:b/>
                <w:sz w:val="24"/>
                <w:szCs w:val="24"/>
              </w:rPr>
              <w:fldChar w:fldCharType="separate"/>
            </w:r>
            <w:r>
              <w:rPr>
                <w:b/>
                <w:sz w:val="24"/>
                <w:szCs w:val="24"/>
              </w:rPr>
              <w:t>I</w:t>
            </w:r>
            <w:r>
              <w:rPr>
                <w:b/>
                <w:sz w:val="24"/>
                <w:szCs w:val="24"/>
              </w:rPr>
              <w:fldChar w:fldCharType="end"/>
            </w:r>
            <w:r>
              <w:rPr>
                <w:b/>
                <w:sz w:val="24"/>
                <w:szCs w:val="24"/>
              </w:rPr>
              <w:t>级响应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89" w:type="dxa"/>
            <w:vMerge w:val="restart"/>
            <w:tcBorders>
              <w:top w:val="single" w:color="auto" w:sz="6" w:space="0"/>
              <w:bottom w:val="single" w:color="auto" w:sz="4" w:space="0"/>
            </w:tcBorders>
            <w:noWrap w:val="0"/>
            <w:vAlign w:val="center"/>
          </w:tcPr>
          <w:p>
            <w:pPr>
              <w:adjustRightInd w:val="0"/>
              <w:snapToGrid w:val="0"/>
              <w:spacing w:line="240" w:lineRule="auto"/>
              <w:ind w:firstLine="0" w:firstLineChars="0"/>
              <w:rPr>
                <w:rFonts w:eastAsia="仿宋"/>
                <w:sz w:val="24"/>
                <w:szCs w:val="24"/>
              </w:rPr>
            </w:pPr>
            <w:r>
              <w:rPr>
                <w:rFonts w:hint="eastAsia"/>
                <w:sz w:val="24"/>
                <w:szCs w:val="24"/>
              </w:rPr>
              <w:t>分级分类标准</w:t>
            </w:r>
          </w:p>
        </w:tc>
        <w:tc>
          <w:tcPr>
            <w:tcW w:w="2560" w:type="dxa"/>
            <w:noWrap w:val="0"/>
            <w:vAlign w:val="center"/>
          </w:tcPr>
          <w:p>
            <w:pPr>
              <w:adjustRightInd w:val="0"/>
              <w:snapToGrid w:val="0"/>
              <w:spacing w:line="240" w:lineRule="auto"/>
              <w:ind w:firstLine="0" w:firstLineChars="0"/>
              <w:rPr>
                <w:rFonts w:eastAsia="仿宋"/>
                <w:sz w:val="24"/>
                <w:szCs w:val="24"/>
              </w:rPr>
            </w:pPr>
            <w:r>
              <w:rPr>
                <w:sz w:val="24"/>
                <w:szCs w:val="24"/>
              </w:rPr>
              <w:t>日供水水量</w:t>
            </w:r>
          </w:p>
        </w:tc>
        <w:tc>
          <w:tcPr>
            <w:tcW w:w="2639" w:type="dxa"/>
            <w:noWrap w:val="0"/>
            <w:vAlign w:val="center"/>
          </w:tcPr>
          <w:p>
            <w:pPr>
              <w:adjustRightInd w:val="0"/>
              <w:snapToGrid w:val="0"/>
              <w:spacing w:line="240" w:lineRule="auto"/>
              <w:ind w:firstLine="0" w:firstLineChars="0"/>
              <w:rPr>
                <w:rFonts w:eastAsia="仿宋"/>
                <w:sz w:val="24"/>
                <w:szCs w:val="24"/>
              </w:rPr>
            </w:pPr>
            <w:r>
              <w:rPr>
                <w:sz w:val="24"/>
                <w:szCs w:val="24"/>
              </w:rPr>
              <w:t>小于多年平均20%</w:t>
            </w:r>
          </w:p>
        </w:tc>
        <w:tc>
          <w:tcPr>
            <w:tcW w:w="2761" w:type="dxa"/>
            <w:noWrap w:val="0"/>
            <w:vAlign w:val="center"/>
          </w:tcPr>
          <w:p>
            <w:pPr>
              <w:adjustRightInd w:val="0"/>
              <w:snapToGrid w:val="0"/>
              <w:spacing w:line="240" w:lineRule="auto"/>
              <w:ind w:firstLine="0" w:firstLineChars="0"/>
              <w:rPr>
                <w:sz w:val="24"/>
                <w:szCs w:val="24"/>
              </w:rPr>
            </w:pPr>
            <w:r>
              <w:rPr>
                <w:sz w:val="24"/>
                <w:szCs w:val="24"/>
              </w:rPr>
              <w:t>小于多年平均30%</w:t>
            </w:r>
          </w:p>
        </w:tc>
        <w:tc>
          <w:tcPr>
            <w:tcW w:w="2659" w:type="dxa"/>
            <w:noWrap w:val="0"/>
            <w:vAlign w:val="center"/>
          </w:tcPr>
          <w:p>
            <w:pPr>
              <w:adjustRightInd w:val="0"/>
              <w:snapToGrid w:val="0"/>
              <w:spacing w:line="240" w:lineRule="auto"/>
              <w:ind w:firstLine="0" w:firstLineChars="0"/>
              <w:rPr>
                <w:rFonts w:eastAsia="仿宋"/>
                <w:sz w:val="24"/>
                <w:szCs w:val="24"/>
              </w:rPr>
            </w:pPr>
            <w:r>
              <w:rPr>
                <w:sz w:val="24"/>
                <w:szCs w:val="24"/>
              </w:rPr>
              <w:t>小于多年平均40%</w:t>
            </w:r>
          </w:p>
        </w:tc>
        <w:tc>
          <w:tcPr>
            <w:tcW w:w="2866" w:type="dxa"/>
            <w:noWrap w:val="0"/>
            <w:vAlign w:val="center"/>
          </w:tcPr>
          <w:p>
            <w:pPr>
              <w:adjustRightInd w:val="0"/>
              <w:snapToGrid w:val="0"/>
              <w:spacing w:line="240" w:lineRule="auto"/>
              <w:ind w:firstLine="0" w:firstLineChars="0"/>
              <w:rPr>
                <w:rFonts w:eastAsia="仿宋"/>
                <w:sz w:val="24"/>
                <w:szCs w:val="24"/>
              </w:rPr>
            </w:pPr>
            <w:r>
              <w:rPr>
                <w:sz w:val="24"/>
                <w:szCs w:val="24"/>
              </w:rPr>
              <w:t>小于多年平均50%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89" w:type="dxa"/>
            <w:vMerge w:val="continue"/>
            <w:tcBorders>
              <w:top w:val="single" w:color="auto" w:sz="6" w:space="0"/>
              <w:bottom w:val="single" w:color="auto" w:sz="4" w:space="0"/>
            </w:tcBorders>
            <w:noWrap w:val="0"/>
            <w:vAlign w:val="center"/>
          </w:tcPr>
          <w:p>
            <w:pPr>
              <w:adjustRightInd w:val="0"/>
              <w:snapToGrid w:val="0"/>
              <w:spacing w:line="240" w:lineRule="auto"/>
              <w:ind w:firstLine="0" w:firstLineChars="0"/>
              <w:rPr>
                <w:sz w:val="24"/>
                <w:szCs w:val="24"/>
              </w:rPr>
            </w:pPr>
          </w:p>
        </w:tc>
        <w:tc>
          <w:tcPr>
            <w:tcW w:w="2560" w:type="dxa"/>
            <w:tcBorders>
              <w:bottom w:val="single" w:color="auto" w:sz="6" w:space="0"/>
            </w:tcBorders>
            <w:noWrap w:val="0"/>
            <w:vAlign w:val="center"/>
          </w:tcPr>
          <w:p>
            <w:pPr>
              <w:adjustRightInd w:val="0"/>
              <w:snapToGrid w:val="0"/>
              <w:spacing w:line="240" w:lineRule="auto"/>
              <w:ind w:firstLine="0" w:firstLineChars="0"/>
              <w:rPr>
                <w:rFonts w:eastAsia="仿宋"/>
                <w:sz w:val="24"/>
                <w:szCs w:val="24"/>
              </w:rPr>
            </w:pPr>
            <w:r>
              <w:rPr>
                <w:sz w:val="24"/>
                <w:szCs w:val="24"/>
              </w:rPr>
              <w:t>主要供水水库的可用水量占总兴利库容的百分比</w:t>
            </w:r>
          </w:p>
        </w:tc>
        <w:tc>
          <w:tcPr>
            <w:tcW w:w="2639" w:type="dxa"/>
            <w:tcBorders>
              <w:bottom w:val="single" w:color="auto" w:sz="6" w:space="0"/>
            </w:tcBorders>
            <w:noWrap w:val="0"/>
            <w:vAlign w:val="center"/>
          </w:tcPr>
          <w:p>
            <w:pPr>
              <w:adjustRightInd w:val="0"/>
              <w:snapToGrid w:val="0"/>
              <w:spacing w:line="240" w:lineRule="auto"/>
              <w:ind w:firstLine="0" w:firstLineChars="0"/>
              <w:rPr>
                <w:rFonts w:eastAsia="仿宋"/>
                <w:sz w:val="24"/>
                <w:szCs w:val="24"/>
              </w:rPr>
            </w:pPr>
            <w:r>
              <w:rPr>
                <w:sz w:val="24"/>
                <w:szCs w:val="24"/>
              </w:rPr>
              <w:t>小于40%</w:t>
            </w:r>
          </w:p>
        </w:tc>
        <w:tc>
          <w:tcPr>
            <w:tcW w:w="2761" w:type="dxa"/>
            <w:tcBorders>
              <w:bottom w:val="single" w:color="auto" w:sz="6" w:space="0"/>
            </w:tcBorders>
            <w:noWrap w:val="0"/>
            <w:vAlign w:val="center"/>
          </w:tcPr>
          <w:p>
            <w:pPr>
              <w:adjustRightInd w:val="0"/>
              <w:snapToGrid w:val="0"/>
              <w:spacing w:line="240" w:lineRule="auto"/>
              <w:ind w:firstLine="0" w:firstLineChars="0"/>
              <w:rPr>
                <w:rFonts w:eastAsia="仿宋"/>
                <w:sz w:val="24"/>
                <w:szCs w:val="24"/>
              </w:rPr>
            </w:pPr>
            <w:r>
              <w:rPr>
                <w:sz w:val="24"/>
                <w:szCs w:val="24"/>
              </w:rPr>
              <w:t>小于30%</w:t>
            </w:r>
          </w:p>
        </w:tc>
        <w:tc>
          <w:tcPr>
            <w:tcW w:w="2659" w:type="dxa"/>
            <w:tcBorders>
              <w:bottom w:val="single" w:color="auto" w:sz="6" w:space="0"/>
            </w:tcBorders>
            <w:noWrap w:val="0"/>
            <w:vAlign w:val="center"/>
          </w:tcPr>
          <w:p>
            <w:pPr>
              <w:adjustRightInd w:val="0"/>
              <w:snapToGrid w:val="0"/>
              <w:spacing w:line="240" w:lineRule="auto"/>
              <w:ind w:firstLine="0" w:firstLineChars="0"/>
              <w:rPr>
                <w:rFonts w:eastAsia="仿宋"/>
                <w:sz w:val="24"/>
                <w:szCs w:val="24"/>
              </w:rPr>
            </w:pPr>
            <w:r>
              <w:rPr>
                <w:sz w:val="24"/>
                <w:szCs w:val="24"/>
              </w:rPr>
              <w:t>小于25%</w:t>
            </w:r>
          </w:p>
        </w:tc>
        <w:tc>
          <w:tcPr>
            <w:tcW w:w="2866" w:type="dxa"/>
            <w:tcBorders>
              <w:bottom w:val="single" w:color="auto" w:sz="6" w:space="0"/>
            </w:tcBorders>
            <w:noWrap w:val="0"/>
            <w:vAlign w:val="center"/>
          </w:tcPr>
          <w:p>
            <w:pPr>
              <w:adjustRightInd w:val="0"/>
              <w:snapToGrid w:val="0"/>
              <w:spacing w:line="240" w:lineRule="auto"/>
              <w:ind w:firstLine="0" w:firstLineChars="0"/>
              <w:rPr>
                <w:rFonts w:eastAsia="仿宋"/>
                <w:sz w:val="24"/>
                <w:szCs w:val="24"/>
              </w:rPr>
            </w:pPr>
            <w:r>
              <w:rPr>
                <w:sz w:val="24"/>
                <w:szCs w:val="24"/>
              </w:rPr>
              <w:t>小于20%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89" w:type="dxa"/>
            <w:vMerge w:val="continue"/>
            <w:tcBorders>
              <w:top w:val="single" w:color="auto" w:sz="6" w:space="0"/>
              <w:bottom w:val="single" w:color="auto" w:sz="4" w:space="0"/>
            </w:tcBorders>
            <w:noWrap w:val="0"/>
            <w:vAlign w:val="center"/>
          </w:tcPr>
          <w:p>
            <w:pPr>
              <w:adjustRightInd w:val="0"/>
              <w:snapToGrid w:val="0"/>
              <w:spacing w:line="240" w:lineRule="auto"/>
              <w:ind w:firstLine="0" w:firstLineChars="0"/>
              <w:rPr>
                <w:sz w:val="24"/>
                <w:szCs w:val="24"/>
              </w:rPr>
            </w:pPr>
          </w:p>
        </w:tc>
        <w:tc>
          <w:tcPr>
            <w:tcW w:w="2560" w:type="dxa"/>
            <w:tcBorders>
              <w:top w:val="single" w:color="auto" w:sz="6" w:space="0"/>
              <w:bottom w:val="single" w:color="auto" w:sz="4" w:space="0"/>
            </w:tcBorders>
            <w:noWrap w:val="0"/>
            <w:vAlign w:val="center"/>
          </w:tcPr>
          <w:p>
            <w:pPr>
              <w:adjustRightInd w:val="0"/>
              <w:snapToGrid w:val="0"/>
              <w:spacing w:line="240" w:lineRule="auto"/>
              <w:ind w:firstLine="0" w:firstLineChars="0"/>
              <w:rPr>
                <w:rFonts w:eastAsia="仿宋"/>
                <w:sz w:val="24"/>
                <w:szCs w:val="24"/>
              </w:rPr>
            </w:pPr>
            <w:r>
              <w:rPr>
                <w:sz w:val="24"/>
                <w:szCs w:val="24"/>
              </w:rPr>
              <w:t>城市干旱缺水率</w:t>
            </w:r>
            <w:r>
              <w:rPr>
                <w:rFonts w:hint="eastAsia"/>
                <w:sz w:val="24"/>
                <w:szCs w:val="24"/>
              </w:rPr>
              <w:t>（</w:t>
            </w:r>
            <w:r>
              <w:rPr>
                <w:rFonts w:eastAsia="仿宋"/>
                <w:i/>
                <w:sz w:val="24"/>
                <w:szCs w:val="24"/>
              </w:rPr>
              <w:t>P</w:t>
            </w:r>
            <w:r>
              <w:rPr>
                <w:rFonts w:eastAsia="仿宋"/>
                <w:i/>
                <w:sz w:val="24"/>
                <w:szCs w:val="24"/>
                <w:vertAlign w:val="subscript"/>
              </w:rPr>
              <w:t>g</w:t>
            </w:r>
            <w:r>
              <w:rPr>
                <w:rFonts w:hint="eastAsia"/>
                <w:sz w:val="24"/>
                <w:szCs w:val="24"/>
              </w:rPr>
              <w:t>）</w:t>
            </w:r>
          </w:p>
        </w:tc>
        <w:tc>
          <w:tcPr>
            <w:tcW w:w="2639" w:type="dxa"/>
            <w:tcBorders>
              <w:top w:val="single" w:color="auto" w:sz="6" w:space="0"/>
              <w:bottom w:val="single" w:color="auto" w:sz="4" w:space="0"/>
            </w:tcBorders>
            <w:noWrap w:val="0"/>
            <w:vAlign w:val="center"/>
          </w:tcPr>
          <w:p>
            <w:pPr>
              <w:adjustRightInd w:val="0"/>
              <w:snapToGrid w:val="0"/>
              <w:spacing w:line="240" w:lineRule="auto"/>
              <w:ind w:firstLine="0" w:firstLineChars="0"/>
              <w:rPr>
                <w:sz w:val="24"/>
                <w:szCs w:val="24"/>
              </w:rPr>
            </w:pPr>
            <w:r>
              <w:rPr>
                <w:sz w:val="24"/>
                <w:szCs w:val="24"/>
              </w:rPr>
              <w:t>5%＜</w:t>
            </w:r>
            <w:r>
              <w:rPr>
                <w:i/>
                <w:sz w:val="24"/>
                <w:szCs w:val="24"/>
              </w:rPr>
              <w:t>P</w:t>
            </w:r>
            <w:r>
              <w:rPr>
                <w:i/>
                <w:sz w:val="24"/>
                <w:szCs w:val="24"/>
                <w:vertAlign w:val="subscript"/>
              </w:rPr>
              <w:t>g</w:t>
            </w:r>
            <w:r>
              <w:rPr>
                <w:sz w:val="24"/>
                <w:szCs w:val="24"/>
              </w:rPr>
              <w:t>≤10%</w:t>
            </w:r>
          </w:p>
        </w:tc>
        <w:tc>
          <w:tcPr>
            <w:tcW w:w="2761" w:type="dxa"/>
            <w:tcBorders>
              <w:top w:val="single" w:color="auto" w:sz="6" w:space="0"/>
              <w:bottom w:val="single" w:color="auto" w:sz="4" w:space="0"/>
            </w:tcBorders>
            <w:noWrap w:val="0"/>
            <w:vAlign w:val="center"/>
          </w:tcPr>
          <w:p>
            <w:pPr>
              <w:adjustRightInd w:val="0"/>
              <w:snapToGrid w:val="0"/>
              <w:spacing w:line="240" w:lineRule="auto"/>
              <w:ind w:firstLine="0" w:firstLineChars="0"/>
              <w:rPr>
                <w:sz w:val="24"/>
                <w:szCs w:val="24"/>
              </w:rPr>
            </w:pPr>
            <w:r>
              <w:rPr>
                <w:sz w:val="24"/>
                <w:szCs w:val="24"/>
              </w:rPr>
              <w:t>10%＜</w:t>
            </w:r>
            <w:r>
              <w:rPr>
                <w:i/>
                <w:sz w:val="24"/>
                <w:szCs w:val="24"/>
              </w:rPr>
              <w:t>P</w:t>
            </w:r>
            <w:r>
              <w:rPr>
                <w:i/>
                <w:sz w:val="24"/>
                <w:szCs w:val="24"/>
                <w:vertAlign w:val="subscript"/>
              </w:rPr>
              <w:t>g</w:t>
            </w:r>
            <w:r>
              <w:rPr>
                <w:sz w:val="24"/>
                <w:szCs w:val="24"/>
              </w:rPr>
              <w:t>≤20%</w:t>
            </w:r>
          </w:p>
        </w:tc>
        <w:tc>
          <w:tcPr>
            <w:tcW w:w="2659" w:type="dxa"/>
            <w:tcBorders>
              <w:top w:val="single" w:color="auto" w:sz="6" w:space="0"/>
              <w:bottom w:val="single" w:color="auto" w:sz="4" w:space="0"/>
            </w:tcBorders>
            <w:noWrap w:val="0"/>
            <w:vAlign w:val="center"/>
          </w:tcPr>
          <w:p>
            <w:pPr>
              <w:adjustRightInd w:val="0"/>
              <w:snapToGrid w:val="0"/>
              <w:spacing w:line="240" w:lineRule="auto"/>
              <w:ind w:firstLine="0" w:firstLineChars="0"/>
              <w:rPr>
                <w:sz w:val="24"/>
                <w:szCs w:val="24"/>
              </w:rPr>
            </w:pPr>
            <w:r>
              <w:rPr>
                <w:sz w:val="24"/>
                <w:szCs w:val="24"/>
              </w:rPr>
              <w:t>20%＜</w:t>
            </w:r>
            <w:r>
              <w:rPr>
                <w:i/>
                <w:sz w:val="24"/>
                <w:szCs w:val="24"/>
              </w:rPr>
              <w:t>P</w:t>
            </w:r>
            <w:r>
              <w:rPr>
                <w:i/>
                <w:sz w:val="24"/>
                <w:szCs w:val="24"/>
                <w:vertAlign w:val="subscript"/>
              </w:rPr>
              <w:t>g</w:t>
            </w:r>
            <w:r>
              <w:rPr>
                <w:sz w:val="24"/>
                <w:szCs w:val="24"/>
              </w:rPr>
              <w:t>≤30%</w:t>
            </w:r>
          </w:p>
        </w:tc>
        <w:tc>
          <w:tcPr>
            <w:tcW w:w="2866" w:type="dxa"/>
            <w:tcBorders>
              <w:top w:val="single" w:color="auto" w:sz="6" w:space="0"/>
              <w:bottom w:val="single" w:color="auto" w:sz="4" w:space="0"/>
            </w:tcBorders>
            <w:noWrap w:val="0"/>
            <w:vAlign w:val="center"/>
          </w:tcPr>
          <w:p>
            <w:pPr>
              <w:adjustRightInd w:val="0"/>
              <w:snapToGrid w:val="0"/>
              <w:spacing w:line="240" w:lineRule="auto"/>
              <w:ind w:firstLine="0" w:firstLineChars="0"/>
              <w:rPr>
                <w:sz w:val="24"/>
                <w:szCs w:val="24"/>
              </w:rPr>
            </w:pPr>
            <w:r>
              <w:rPr>
                <w:sz w:val="24"/>
                <w:szCs w:val="24"/>
              </w:rPr>
              <w:t>30%＜</w:t>
            </w:r>
            <w:r>
              <w:rPr>
                <w:i/>
                <w:sz w:val="24"/>
                <w:szCs w:val="24"/>
              </w:rPr>
              <w:t>P</w:t>
            </w:r>
            <w:r>
              <w:rPr>
                <w:i/>
                <w:sz w:val="24"/>
                <w:szCs w:val="24"/>
                <w:vertAlign w:val="subscript"/>
              </w:rPr>
              <w:t>g</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89" w:type="dxa"/>
            <w:vMerge w:val="continue"/>
            <w:tcBorders>
              <w:top w:val="single" w:color="auto" w:sz="6" w:space="0"/>
              <w:bottom w:val="single" w:color="auto" w:sz="12" w:space="0"/>
            </w:tcBorders>
            <w:noWrap w:val="0"/>
            <w:vAlign w:val="center"/>
          </w:tcPr>
          <w:p>
            <w:pPr>
              <w:adjustRightInd w:val="0"/>
              <w:snapToGrid w:val="0"/>
              <w:spacing w:line="240" w:lineRule="auto"/>
              <w:ind w:firstLine="0" w:firstLineChars="0"/>
              <w:rPr>
                <w:sz w:val="24"/>
                <w:szCs w:val="24"/>
              </w:rPr>
            </w:pPr>
          </w:p>
        </w:tc>
        <w:tc>
          <w:tcPr>
            <w:tcW w:w="2560" w:type="dxa"/>
            <w:tcBorders>
              <w:top w:val="single" w:color="auto" w:sz="4" w:space="0"/>
            </w:tcBorders>
            <w:noWrap w:val="0"/>
            <w:vAlign w:val="center"/>
          </w:tcPr>
          <w:p>
            <w:pPr>
              <w:adjustRightInd w:val="0"/>
              <w:snapToGrid w:val="0"/>
              <w:spacing w:line="240" w:lineRule="auto"/>
              <w:ind w:firstLine="0" w:firstLineChars="0"/>
              <w:rPr>
                <w:sz w:val="24"/>
                <w:szCs w:val="24"/>
              </w:rPr>
            </w:pPr>
            <w:r>
              <w:rPr>
                <w:rFonts w:hint="eastAsia"/>
                <w:sz w:val="24"/>
                <w:szCs w:val="24"/>
              </w:rPr>
              <w:t>其他指标</w:t>
            </w:r>
          </w:p>
        </w:tc>
        <w:tc>
          <w:tcPr>
            <w:tcW w:w="2639" w:type="dxa"/>
            <w:tcBorders>
              <w:top w:val="single" w:color="auto" w:sz="4" w:space="0"/>
            </w:tcBorders>
            <w:noWrap w:val="0"/>
            <w:vAlign w:val="center"/>
          </w:tcPr>
          <w:p>
            <w:pPr>
              <w:adjustRightInd w:val="0"/>
              <w:snapToGrid w:val="0"/>
              <w:spacing w:line="240" w:lineRule="auto"/>
              <w:ind w:firstLine="0" w:firstLineChars="0"/>
              <w:rPr>
                <w:sz w:val="24"/>
                <w:szCs w:val="24"/>
              </w:rPr>
            </w:pPr>
            <w:r>
              <w:rPr>
                <w:rFonts w:hint="eastAsia"/>
                <w:sz w:val="24"/>
                <w:szCs w:val="24"/>
              </w:rPr>
              <w:t>气象局发布气象干旱预警</w:t>
            </w:r>
          </w:p>
        </w:tc>
        <w:tc>
          <w:tcPr>
            <w:tcW w:w="2761" w:type="dxa"/>
            <w:tcBorders>
              <w:top w:val="single" w:color="auto" w:sz="4" w:space="0"/>
            </w:tcBorders>
            <w:noWrap w:val="0"/>
            <w:vAlign w:val="center"/>
          </w:tcPr>
          <w:p>
            <w:pPr>
              <w:adjustRightInd w:val="0"/>
              <w:snapToGrid w:val="0"/>
              <w:spacing w:line="240" w:lineRule="auto"/>
              <w:ind w:firstLine="0" w:firstLineChars="0"/>
              <w:rPr>
                <w:sz w:val="24"/>
                <w:szCs w:val="24"/>
              </w:rPr>
            </w:pPr>
          </w:p>
        </w:tc>
        <w:tc>
          <w:tcPr>
            <w:tcW w:w="2659" w:type="dxa"/>
            <w:tcBorders>
              <w:top w:val="single" w:color="auto" w:sz="4" w:space="0"/>
            </w:tcBorders>
            <w:noWrap w:val="0"/>
            <w:vAlign w:val="center"/>
          </w:tcPr>
          <w:p>
            <w:pPr>
              <w:adjustRightInd w:val="0"/>
              <w:snapToGrid w:val="0"/>
              <w:spacing w:line="240" w:lineRule="auto"/>
              <w:ind w:firstLine="0" w:firstLineChars="0"/>
              <w:rPr>
                <w:rFonts w:eastAsia="仿宋"/>
                <w:sz w:val="24"/>
                <w:szCs w:val="24"/>
              </w:rPr>
            </w:pPr>
            <w:r>
              <w:rPr>
                <w:rFonts w:hint="eastAsia"/>
                <w:sz w:val="24"/>
                <w:szCs w:val="24"/>
              </w:rPr>
              <w:t>东江流域遭遇特大干旱年，我市主要境外引水工程取水口取水量不足，造成全市性水厂限产超过30%。</w:t>
            </w:r>
          </w:p>
        </w:tc>
        <w:tc>
          <w:tcPr>
            <w:tcW w:w="2866" w:type="dxa"/>
            <w:tcBorders>
              <w:top w:val="single" w:color="auto" w:sz="4" w:space="0"/>
            </w:tcBorders>
            <w:noWrap w:val="0"/>
            <w:vAlign w:val="center"/>
          </w:tcPr>
          <w:p>
            <w:pPr>
              <w:adjustRightInd w:val="0"/>
              <w:snapToGrid w:val="0"/>
              <w:spacing w:line="240" w:lineRule="auto"/>
              <w:ind w:firstLine="0" w:firstLineChars="0"/>
              <w:rPr>
                <w:rFonts w:eastAsia="仿宋"/>
                <w:sz w:val="24"/>
                <w:szCs w:val="24"/>
              </w:rPr>
            </w:pPr>
            <w:r>
              <w:rPr>
                <w:rFonts w:hint="eastAsia"/>
                <w:sz w:val="24"/>
                <w:szCs w:val="24"/>
              </w:rPr>
              <w:t>东江及其他境外水源枯竭，造成本市主要水源地取水中断，导致全市性水厂停产。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89" w:type="dxa"/>
            <w:tcBorders>
              <w:top w:val="single" w:color="auto" w:sz="12" w:space="0"/>
              <w:bottom w:val="single" w:color="auto" w:sz="6" w:space="0"/>
            </w:tcBorders>
            <w:noWrap w:val="0"/>
            <w:vAlign w:val="center"/>
          </w:tcPr>
          <w:p>
            <w:pPr>
              <w:adjustRightInd w:val="0"/>
              <w:snapToGrid w:val="0"/>
              <w:spacing w:line="240" w:lineRule="auto"/>
              <w:ind w:firstLine="0" w:firstLineChars="0"/>
              <w:jc w:val="center"/>
              <w:rPr>
                <w:b/>
                <w:sz w:val="24"/>
                <w:szCs w:val="24"/>
              </w:rPr>
            </w:pPr>
            <w:r>
              <w:rPr>
                <w:b/>
                <w:sz w:val="24"/>
                <w:szCs w:val="24"/>
              </w:rPr>
              <w:t>序号</w:t>
            </w:r>
          </w:p>
        </w:tc>
        <w:tc>
          <w:tcPr>
            <w:tcW w:w="2560" w:type="dxa"/>
            <w:tcBorders>
              <w:top w:val="single" w:color="auto" w:sz="12" w:space="0"/>
              <w:bottom w:val="single" w:color="auto" w:sz="6" w:space="0"/>
            </w:tcBorders>
            <w:noWrap w:val="0"/>
            <w:vAlign w:val="center"/>
          </w:tcPr>
          <w:p>
            <w:pPr>
              <w:adjustRightInd w:val="0"/>
              <w:snapToGrid w:val="0"/>
              <w:spacing w:line="240" w:lineRule="auto"/>
              <w:ind w:firstLine="0" w:firstLineChars="0"/>
              <w:jc w:val="center"/>
              <w:rPr>
                <w:rFonts w:eastAsia="仿宋"/>
                <w:b/>
                <w:sz w:val="24"/>
                <w:szCs w:val="24"/>
              </w:rPr>
            </w:pPr>
            <w:r>
              <w:rPr>
                <w:b/>
                <w:sz w:val="24"/>
                <w:szCs w:val="24"/>
              </w:rPr>
              <w:t>单位名称</w:t>
            </w:r>
          </w:p>
        </w:tc>
        <w:tc>
          <w:tcPr>
            <w:tcW w:w="10925" w:type="dxa"/>
            <w:gridSpan w:val="4"/>
            <w:tcBorders>
              <w:top w:val="single" w:color="auto" w:sz="12" w:space="0"/>
              <w:bottom w:val="single" w:color="auto" w:sz="6" w:space="0"/>
            </w:tcBorders>
            <w:noWrap w:val="0"/>
            <w:vAlign w:val="center"/>
          </w:tcPr>
          <w:p>
            <w:pPr>
              <w:adjustRightInd w:val="0"/>
              <w:snapToGrid w:val="0"/>
              <w:spacing w:line="240" w:lineRule="auto"/>
              <w:ind w:firstLine="0" w:firstLineChars="0"/>
              <w:jc w:val="center"/>
              <w:rPr>
                <w:rFonts w:eastAsia="仿宋"/>
                <w:b/>
                <w:sz w:val="24"/>
                <w:szCs w:val="24"/>
              </w:rPr>
            </w:pPr>
            <w:r>
              <w:rPr>
                <w:b/>
                <w:sz w:val="24"/>
                <w:szCs w:val="24"/>
              </w:rPr>
              <w:t>响应行动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89" w:type="dxa"/>
            <w:tcBorders>
              <w:top w:val="single" w:color="auto" w:sz="6" w:space="0"/>
            </w:tcBorders>
            <w:noWrap w:val="0"/>
            <w:vAlign w:val="center"/>
          </w:tcPr>
          <w:p>
            <w:pPr>
              <w:adjustRightInd w:val="0"/>
              <w:snapToGrid w:val="0"/>
              <w:spacing w:line="240" w:lineRule="auto"/>
              <w:ind w:firstLine="0" w:firstLineChars="0"/>
              <w:rPr>
                <w:sz w:val="24"/>
                <w:szCs w:val="24"/>
              </w:rPr>
            </w:pPr>
            <w:r>
              <w:rPr>
                <w:sz w:val="24"/>
                <w:szCs w:val="24"/>
              </w:rPr>
              <w:t>1</w:t>
            </w:r>
          </w:p>
        </w:tc>
        <w:tc>
          <w:tcPr>
            <w:tcW w:w="2560" w:type="dxa"/>
            <w:tcBorders>
              <w:top w:val="single" w:color="auto" w:sz="6" w:space="0"/>
            </w:tcBorders>
            <w:noWrap w:val="0"/>
            <w:vAlign w:val="center"/>
          </w:tcPr>
          <w:p>
            <w:pPr>
              <w:adjustRightInd w:val="0"/>
              <w:snapToGrid w:val="0"/>
              <w:spacing w:line="240" w:lineRule="auto"/>
              <w:ind w:firstLine="0" w:firstLineChars="0"/>
              <w:rPr>
                <w:rFonts w:eastAsia="仿宋"/>
                <w:sz w:val="24"/>
                <w:szCs w:val="24"/>
              </w:rPr>
            </w:pPr>
            <w:r>
              <w:rPr>
                <w:sz w:val="24"/>
                <w:szCs w:val="24"/>
              </w:rPr>
              <w:t>市防汛防旱防风指挥部</w:t>
            </w:r>
          </w:p>
        </w:tc>
        <w:tc>
          <w:tcPr>
            <w:tcW w:w="2639" w:type="dxa"/>
            <w:tcBorders>
              <w:top w:val="single" w:color="auto" w:sz="6" w:space="0"/>
            </w:tcBorders>
            <w:noWrap w:val="0"/>
            <w:vAlign w:val="center"/>
          </w:tcPr>
          <w:p>
            <w:pPr>
              <w:adjustRightInd w:val="0"/>
              <w:snapToGrid w:val="0"/>
              <w:spacing w:line="240" w:lineRule="auto"/>
              <w:ind w:firstLine="0" w:firstLineChars="0"/>
              <w:rPr>
                <w:rFonts w:eastAsia="仿宋"/>
                <w:sz w:val="24"/>
                <w:szCs w:val="24"/>
              </w:rPr>
            </w:pPr>
            <w:r>
              <w:rPr>
                <w:sz w:val="24"/>
                <w:szCs w:val="24"/>
              </w:rPr>
              <w:t>了解相关情况，做好指挥准备。</w:t>
            </w:r>
          </w:p>
        </w:tc>
        <w:tc>
          <w:tcPr>
            <w:tcW w:w="2761" w:type="dxa"/>
            <w:tcBorders>
              <w:top w:val="single" w:color="auto" w:sz="6" w:space="0"/>
            </w:tcBorders>
            <w:noWrap w:val="0"/>
            <w:vAlign w:val="center"/>
          </w:tcPr>
          <w:p>
            <w:pPr>
              <w:adjustRightInd w:val="0"/>
              <w:snapToGrid w:val="0"/>
              <w:spacing w:line="240" w:lineRule="auto"/>
              <w:ind w:firstLine="0" w:firstLineChars="0"/>
              <w:rPr>
                <w:rFonts w:eastAsia="仿宋"/>
                <w:sz w:val="24"/>
                <w:szCs w:val="24"/>
              </w:rPr>
            </w:pPr>
            <w:r>
              <w:rPr>
                <w:sz w:val="24"/>
                <w:szCs w:val="24"/>
              </w:rPr>
              <w:t>到市三防指挥室指挥防旱抗旱相关工作。</w:t>
            </w:r>
          </w:p>
        </w:tc>
        <w:tc>
          <w:tcPr>
            <w:tcW w:w="2659" w:type="dxa"/>
            <w:tcBorders>
              <w:top w:val="single" w:color="auto" w:sz="6" w:space="0"/>
            </w:tcBorders>
            <w:noWrap w:val="0"/>
            <w:vAlign w:val="center"/>
          </w:tcPr>
          <w:p>
            <w:pPr>
              <w:adjustRightInd w:val="0"/>
              <w:snapToGrid w:val="0"/>
              <w:spacing w:line="240" w:lineRule="auto"/>
              <w:ind w:firstLine="0" w:firstLineChars="0"/>
              <w:rPr>
                <w:rFonts w:eastAsia="仿宋"/>
                <w:sz w:val="24"/>
                <w:szCs w:val="24"/>
              </w:rPr>
            </w:pPr>
            <w:r>
              <w:rPr>
                <w:sz w:val="24"/>
                <w:szCs w:val="24"/>
              </w:rPr>
              <w:t>到市三防指挥室指挥防旱抗旱相关工作。</w:t>
            </w:r>
          </w:p>
        </w:tc>
        <w:tc>
          <w:tcPr>
            <w:tcW w:w="2866" w:type="dxa"/>
            <w:tcBorders>
              <w:top w:val="single" w:color="auto" w:sz="6" w:space="0"/>
            </w:tcBorders>
            <w:noWrap w:val="0"/>
            <w:vAlign w:val="center"/>
          </w:tcPr>
          <w:p>
            <w:pPr>
              <w:adjustRightInd w:val="0"/>
              <w:snapToGrid w:val="0"/>
              <w:spacing w:line="240" w:lineRule="auto"/>
              <w:ind w:firstLine="0" w:firstLineChars="0"/>
              <w:rPr>
                <w:rFonts w:eastAsia="仿宋"/>
                <w:sz w:val="24"/>
                <w:szCs w:val="24"/>
              </w:rPr>
            </w:pPr>
            <w:r>
              <w:rPr>
                <w:sz w:val="24"/>
                <w:szCs w:val="24"/>
              </w:rPr>
              <w:t>根据旱情发展态势，不定期组织旱情工作会商，全面部署抗旱救灾工作。主持会商，发出抗旱工作通知，及时向省政府及省应急管理厅报告旱情及旱情救灾工作进展。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89" w:type="dxa"/>
            <w:noWrap w:val="0"/>
            <w:vAlign w:val="center"/>
          </w:tcPr>
          <w:p>
            <w:pPr>
              <w:adjustRightInd w:val="0"/>
              <w:snapToGrid w:val="0"/>
              <w:spacing w:line="240" w:lineRule="auto"/>
              <w:ind w:firstLine="0" w:firstLineChars="0"/>
              <w:rPr>
                <w:sz w:val="24"/>
                <w:szCs w:val="24"/>
              </w:rPr>
            </w:pPr>
            <w:r>
              <w:rPr>
                <w:sz w:val="24"/>
                <w:szCs w:val="24"/>
              </w:rPr>
              <w:t>2</w:t>
            </w:r>
          </w:p>
        </w:tc>
        <w:tc>
          <w:tcPr>
            <w:tcW w:w="2560" w:type="dxa"/>
            <w:noWrap w:val="0"/>
            <w:vAlign w:val="center"/>
          </w:tcPr>
          <w:p>
            <w:pPr>
              <w:adjustRightInd w:val="0"/>
              <w:snapToGrid w:val="0"/>
              <w:spacing w:line="240" w:lineRule="auto"/>
              <w:ind w:firstLine="0" w:firstLineChars="0"/>
              <w:rPr>
                <w:rFonts w:eastAsia="仿宋"/>
                <w:sz w:val="24"/>
                <w:szCs w:val="24"/>
              </w:rPr>
            </w:pPr>
            <w:r>
              <w:rPr>
                <w:sz w:val="24"/>
                <w:szCs w:val="24"/>
              </w:rPr>
              <w:t>市三防指挥部办公室</w:t>
            </w:r>
          </w:p>
        </w:tc>
        <w:tc>
          <w:tcPr>
            <w:tcW w:w="2639" w:type="dxa"/>
            <w:noWrap w:val="0"/>
            <w:vAlign w:val="center"/>
          </w:tcPr>
          <w:p>
            <w:pPr>
              <w:adjustRightInd w:val="0"/>
              <w:snapToGrid w:val="0"/>
              <w:spacing w:line="240" w:lineRule="auto"/>
              <w:ind w:firstLine="0" w:firstLineChars="0"/>
              <w:rPr>
                <w:rFonts w:eastAsia="仿宋"/>
                <w:sz w:val="24"/>
                <w:szCs w:val="24"/>
              </w:rPr>
            </w:pPr>
            <w:r>
              <w:rPr>
                <w:sz w:val="24"/>
                <w:szCs w:val="24"/>
              </w:rPr>
              <w:t>了解相关情况，做好协助指挥准备。每月组织一次旱情工作会商，了解旱情发展现状、制定抗旱响应措施。</w:t>
            </w:r>
          </w:p>
        </w:tc>
        <w:tc>
          <w:tcPr>
            <w:tcW w:w="2761" w:type="dxa"/>
            <w:noWrap w:val="0"/>
            <w:vAlign w:val="center"/>
          </w:tcPr>
          <w:p>
            <w:pPr>
              <w:adjustRightInd w:val="0"/>
              <w:snapToGrid w:val="0"/>
              <w:spacing w:line="240" w:lineRule="auto"/>
              <w:ind w:firstLine="0" w:firstLineChars="0"/>
              <w:rPr>
                <w:rFonts w:eastAsia="仿宋"/>
                <w:sz w:val="24"/>
                <w:szCs w:val="24"/>
              </w:rPr>
            </w:pPr>
            <w:r>
              <w:rPr>
                <w:sz w:val="24"/>
                <w:szCs w:val="24"/>
              </w:rPr>
              <w:t>协助总指挥开展各项工作。每半月组织开展一次旱情工作会商，组织召开抗旱协商会议，部署抢险准备，组织各项防御及抢险救灾行动。</w:t>
            </w:r>
          </w:p>
        </w:tc>
        <w:tc>
          <w:tcPr>
            <w:tcW w:w="2659" w:type="dxa"/>
            <w:noWrap w:val="0"/>
            <w:vAlign w:val="center"/>
          </w:tcPr>
          <w:p>
            <w:pPr>
              <w:adjustRightInd w:val="0"/>
              <w:snapToGrid w:val="0"/>
              <w:spacing w:line="240" w:lineRule="auto"/>
              <w:ind w:firstLine="0" w:firstLineChars="0"/>
              <w:rPr>
                <w:rFonts w:eastAsia="仿宋"/>
                <w:sz w:val="24"/>
                <w:szCs w:val="24"/>
              </w:rPr>
            </w:pPr>
            <w:r>
              <w:rPr>
                <w:sz w:val="24"/>
                <w:szCs w:val="24"/>
              </w:rPr>
              <w:t>协助总指挥开展各项工作。每周组织一次旱情工作会商，全面部署抗旱工作，组织召开抗旱协商会议，传达上级精神，了解旱情具体情况。</w:t>
            </w:r>
          </w:p>
        </w:tc>
        <w:tc>
          <w:tcPr>
            <w:tcW w:w="2866" w:type="dxa"/>
            <w:noWrap w:val="0"/>
            <w:vAlign w:val="center"/>
          </w:tcPr>
          <w:p>
            <w:pPr>
              <w:adjustRightInd w:val="0"/>
              <w:snapToGrid w:val="0"/>
              <w:spacing w:line="240" w:lineRule="auto"/>
              <w:ind w:firstLine="0" w:firstLineChars="0"/>
              <w:rPr>
                <w:rFonts w:eastAsia="仿宋"/>
                <w:sz w:val="24"/>
                <w:szCs w:val="24"/>
              </w:rPr>
            </w:pPr>
            <w:r>
              <w:rPr>
                <w:sz w:val="24"/>
                <w:szCs w:val="24"/>
              </w:rPr>
              <w:t>协助总指挥开展各项工作。传达上级命令，并及时反馈旱情进展和处置情况。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89" w:type="dxa"/>
            <w:noWrap w:val="0"/>
            <w:vAlign w:val="center"/>
          </w:tcPr>
          <w:p>
            <w:pPr>
              <w:adjustRightInd w:val="0"/>
              <w:snapToGrid w:val="0"/>
              <w:spacing w:line="240" w:lineRule="auto"/>
              <w:ind w:firstLine="0" w:firstLineChars="0"/>
              <w:rPr>
                <w:sz w:val="24"/>
                <w:szCs w:val="24"/>
              </w:rPr>
            </w:pPr>
            <w:r>
              <w:rPr>
                <w:sz w:val="24"/>
                <w:szCs w:val="24"/>
              </w:rPr>
              <w:t>3</w:t>
            </w:r>
          </w:p>
        </w:tc>
        <w:tc>
          <w:tcPr>
            <w:tcW w:w="2560" w:type="dxa"/>
            <w:noWrap w:val="0"/>
            <w:vAlign w:val="center"/>
          </w:tcPr>
          <w:p>
            <w:pPr>
              <w:adjustRightInd w:val="0"/>
              <w:snapToGrid w:val="0"/>
              <w:spacing w:line="240" w:lineRule="auto"/>
              <w:ind w:firstLine="0" w:firstLineChars="0"/>
              <w:rPr>
                <w:rFonts w:eastAsia="仿宋"/>
                <w:sz w:val="24"/>
                <w:szCs w:val="24"/>
              </w:rPr>
            </w:pPr>
            <w:r>
              <w:rPr>
                <w:sz w:val="24"/>
                <w:szCs w:val="24"/>
              </w:rPr>
              <w:t>各区政府</w:t>
            </w:r>
          </w:p>
        </w:tc>
        <w:tc>
          <w:tcPr>
            <w:tcW w:w="2639" w:type="dxa"/>
            <w:noWrap w:val="0"/>
            <w:vAlign w:val="center"/>
          </w:tcPr>
          <w:p>
            <w:pPr>
              <w:adjustRightInd w:val="0"/>
              <w:snapToGrid w:val="0"/>
              <w:spacing w:line="240" w:lineRule="auto"/>
              <w:ind w:firstLine="0" w:firstLineChars="0"/>
              <w:rPr>
                <w:rFonts w:eastAsia="仿宋"/>
                <w:sz w:val="24"/>
                <w:szCs w:val="24"/>
              </w:rPr>
            </w:pPr>
            <w:r>
              <w:rPr>
                <w:sz w:val="24"/>
                <w:szCs w:val="24"/>
              </w:rPr>
              <w:t>及时处置报告本辖区干旱情况。落实并报告市防指各项指令、通知执行情况。</w:t>
            </w:r>
          </w:p>
        </w:tc>
        <w:tc>
          <w:tcPr>
            <w:tcW w:w="2761" w:type="dxa"/>
            <w:noWrap w:val="0"/>
            <w:vAlign w:val="center"/>
          </w:tcPr>
          <w:p>
            <w:pPr>
              <w:adjustRightInd w:val="0"/>
              <w:snapToGrid w:val="0"/>
              <w:spacing w:line="240" w:lineRule="auto"/>
              <w:ind w:firstLine="0" w:firstLineChars="0"/>
              <w:rPr>
                <w:rFonts w:eastAsia="仿宋"/>
                <w:sz w:val="24"/>
                <w:szCs w:val="24"/>
              </w:rPr>
            </w:pPr>
            <w:r>
              <w:rPr>
                <w:sz w:val="24"/>
                <w:szCs w:val="24"/>
              </w:rPr>
              <w:t>部署开展防旱应急响应行动。立即处置报告辖区旱情。落实并报告市防指各项指令、通知执行情况。</w:t>
            </w:r>
          </w:p>
        </w:tc>
        <w:tc>
          <w:tcPr>
            <w:tcW w:w="2659" w:type="dxa"/>
            <w:noWrap w:val="0"/>
            <w:vAlign w:val="center"/>
          </w:tcPr>
          <w:p>
            <w:pPr>
              <w:adjustRightInd w:val="0"/>
              <w:snapToGrid w:val="0"/>
              <w:spacing w:line="240" w:lineRule="auto"/>
              <w:ind w:firstLine="0" w:firstLineChars="0"/>
              <w:rPr>
                <w:rFonts w:eastAsia="仿宋"/>
                <w:sz w:val="24"/>
                <w:szCs w:val="24"/>
              </w:rPr>
            </w:pPr>
            <w:r>
              <w:rPr>
                <w:sz w:val="24"/>
                <w:szCs w:val="24"/>
              </w:rPr>
              <w:t>部署开展抗旱救灾行动。及时处置报告辖区险情灾情。落实并报告市防指各项指令、通知执行情况。协调组织进行应急水源配送发放等工作。</w:t>
            </w:r>
          </w:p>
        </w:tc>
        <w:tc>
          <w:tcPr>
            <w:tcW w:w="2866" w:type="dxa"/>
            <w:noWrap w:val="0"/>
            <w:vAlign w:val="center"/>
          </w:tcPr>
          <w:p>
            <w:pPr>
              <w:adjustRightInd w:val="0"/>
              <w:snapToGrid w:val="0"/>
              <w:spacing w:line="240" w:lineRule="auto"/>
              <w:ind w:firstLine="0" w:firstLineChars="0"/>
              <w:rPr>
                <w:rFonts w:eastAsia="仿宋"/>
                <w:sz w:val="24"/>
                <w:szCs w:val="24"/>
              </w:rPr>
            </w:pPr>
            <w:r>
              <w:rPr>
                <w:sz w:val="24"/>
                <w:szCs w:val="24"/>
              </w:rPr>
              <w:t>部署开展抗旱救灾行动。及时处置报告辖区险情灾情。落实并报告市防指各项指令、通知执行情况。协调组织进行应急水源配送发放等工作。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89" w:type="dxa"/>
            <w:noWrap w:val="0"/>
            <w:vAlign w:val="center"/>
          </w:tcPr>
          <w:p>
            <w:pPr>
              <w:adjustRightInd w:val="0"/>
              <w:snapToGrid w:val="0"/>
              <w:spacing w:line="240" w:lineRule="auto"/>
              <w:ind w:firstLine="0" w:firstLineChars="0"/>
              <w:rPr>
                <w:sz w:val="24"/>
                <w:szCs w:val="24"/>
              </w:rPr>
            </w:pPr>
            <w:r>
              <w:rPr>
                <w:sz w:val="24"/>
                <w:szCs w:val="24"/>
              </w:rPr>
              <w:t>4</w:t>
            </w:r>
          </w:p>
        </w:tc>
        <w:tc>
          <w:tcPr>
            <w:tcW w:w="2560" w:type="dxa"/>
            <w:noWrap w:val="0"/>
            <w:vAlign w:val="center"/>
          </w:tcPr>
          <w:p>
            <w:pPr>
              <w:adjustRightInd w:val="0"/>
              <w:snapToGrid w:val="0"/>
              <w:spacing w:line="240" w:lineRule="auto"/>
              <w:ind w:firstLine="0" w:firstLineChars="0"/>
              <w:rPr>
                <w:sz w:val="24"/>
                <w:szCs w:val="24"/>
              </w:rPr>
            </w:pPr>
            <w:r>
              <w:rPr>
                <w:sz w:val="24"/>
                <w:szCs w:val="24"/>
              </w:rPr>
              <w:t>市应急管理局</w:t>
            </w:r>
          </w:p>
        </w:tc>
        <w:tc>
          <w:tcPr>
            <w:tcW w:w="2639" w:type="dxa"/>
            <w:noWrap w:val="0"/>
            <w:vAlign w:val="center"/>
          </w:tcPr>
          <w:p>
            <w:pPr>
              <w:adjustRightInd w:val="0"/>
              <w:snapToGrid w:val="0"/>
              <w:spacing w:line="240" w:lineRule="auto"/>
              <w:ind w:firstLine="0" w:firstLineChars="0"/>
              <w:rPr>
                <w:sz w:val="24"/>
                <w:szCs w:val="24"/>
              </w:rPr>
            </w:pPr>
            <w:r>
              <w:rPr>
                <w:sz w:val="24"/>
                <w:szCs w:val="24"/>
              </w:rPr>
              <w:t>向职责范围内的工矿商贸企业、危化品生产经营企业转发预报和三防信息，督促相关企业立即开展全面安全检查，安排好值班和应急处置人员。</w:t>
            </w:r>
            <w:r>
              <w:rPr>
                <w:rFonts w:hint="eastAsia"/>
                <w:sz w:val="24"/>
                <w:szCs w:val="24"/>
              </w:rPr>
              <w:t>负责密切关注干旱期间全市森林火险情况，及时发布通知，指导森林消防队伍开展森林防火相关工作。</w:t>
            </w:r>
          </w:p>
        </w:tc>
        <w:tc>
          <w:tcPr>
            <w:tcW w:w="2761" w:type="dxa"/>
            <w:noWrap w:val="0"/>
            <w:vAlign w:val="center"/>
          </w:tcPr>
          <w:p>
            <w:pPr>
              <w:adjustRightInd w:val="0"/>
              <w:snapToGrid w:val="0"/>
              <w:spacing w:line="240" w:lineRule="auto"/>
              <w:ind w:firstLine="0" w:firstLineChars="0"/>
              <w:rPr>
                <w:sz w:val="24"/>
                <w:szCs w:val="24"/>
              </w:rPr>
            </w:pPr>
            <w:r>
              <w:rPr>
                <w:sz w:val="24"/>
                <w:szCs w:val="24"/>
              </w:rPr>
              <w:t>负责收集整理旱情信息，密切监视旱情灾情变化，并及时向指挥部成员及相关工作人员发出防御信息。</w:t>
            </w:r>
            <w:r>
              <w:rPr>
                <w:rFonts w:hint="eastAsia"/>
                <w:sz w:val="24"/>
                <w:szCs w:val="24"/>
              </w:rPr>
              <w:t>负责密切关注干旱期间全市森林火险情况，及时发布通知，指导森林消防队伍开展森林防火相关工作。</w:t>
            </w:r>
          </w:p>
        </w:tc>
        <w:tc>
          <w:tcPr>
            <w:tcW w:w="2659" w:type="dxa"/>
            <w:noWrap w:val="0"/>
            <w:vAlign w:val="center"/>
          </w:tcPr>
          <w:p>
            <w:pPr>
              <w:adjustRightInd w:val="0"/>
              <w:snapToGrid w:val="0"/>
              <w:spacing w:line="240" w:lineRule="auto"/>
              <w:ind w:firstLine="0" w:firstLineChars="0"/>
              <w:rPr>
                <w:sz w:val="24"/>
                <w:szCs w:val="24"/>
              </w:rPr>
            </w:pPr>
            <w:r>
              <w:rPr>
                <w:sz w:val="24"/>
                <w:szCs w:val="24"/>
              </w:rPr>
              <w:t>协助市防指做好信息的上传下达及报送工作，及时向有关单位传达省市领导防灾指示、批示精神。协调商业企业做好灾区居民日用生活消费品的供应工作。组织、协调受灾群众生活救助；收集、核实有关灾情，并及时向市防指汇报。做好干旱引起的生产安全事故的信息收集报告，组织协调生产安全事故的救援处置工作。</w:t>
            </w:r>
            <w:r>
              <w:rPr>
                <w:rFonts w:hint="eastAsia"/>
                <w:sz w:val="24"/>
                <w:szCs w:val="24"/>
              </w:rPr>
              <w:t>负责密切关注干旱期间全市森林火险情况，及时发布通知，指导森林消防队伍开展森林防火相关工作。</w:t>
            </w:r>
          </w:p>
        </w:tc>
        <w:tc>
          <w:tcPr>
            <w:tcW w:w="2866" w:type="dxa"/>
            <w:noWrap w:val="0"/>
            <w:vAlign w:val="center"/>
          </w:tcPr>
          <w:p>
            <w:pPr>
              <w:adjustRightInd w:val="0"/>
              <w:snapToGrid w:val="0"/>
              <w:spacing w:line="240" w:lineRule="auto"/>
              <w:ind w:firstLine="0" w:firstLineChars="0"/>
              <w:rPr>
                <w:sz w:val="24"/>
                <w:szCs w:val="24"/>
              </w:rPr>
            </w:pPr>
            <w:r>
              <w:rPr>
                <w:sz w:val="24"/>
                <w:szCs w:val="24"/>
              </w:rPr>
              <w:t>协助市防指做好信息的上传下达及报送工作，及时向有关单位传达省市领导防灾指示、批示精神。协调商业企业做好灾区居民日用生活消费品的供应工作。组织、协调受灾群众生活救助；收集、核实有关灾情，并及时向市防指汇报。做好干旱引起的生产安全事故的信息收集报告，组织协调生产安全事故的救援处置工作。</w:t>
            </w:r>
            <w:r>
              <w:rPr>
                <w:rFonts w:hint="eastAsia"/>
                <w:sz w:val="24"/>
                <w:szCs w:val="24"/>
              </w:rPr>
              <w:t>负责密切关注干旱期间全市森林火险情况，及时发布通知，指导森林消防队伍开展森林防火相关工作。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89" w:type="dxa"/>
            <w:noWrap w:val="0"/>
            <w:vAlign w:val="center"/>
          </w:tcPr>
          <w:p>
            <w:pPr>
              <w:adjustRightInd w:val="0"/>
              <w:snapToGrid w:val="0"/>
              <w:spacing w:line="240" w:lineRule="auto"/>
              <w:ind w:firstLine="0" w:firstLineChars="0"/>
              <w:rPr>
                <w:sz w:val="24"/>
                <w:szCs w:val="24"/>
              </w:rPr>
            </w:pPr>
            <w:r>
              <w:rPr>
                <w:sz w:val="24"/>
                <w:szCs w:val="24"/>
              </w:rPr>
              <w:t>5</w:t>
            </w:r>
          </w:p>
        </w:tc>
        <w:tc>
          <w:tcPr>
            <w:tcW w:w="2560" w:type="dxa"/>
            <w:noWrap w:val="0"/>
            <w:vAlign w:val="center"/>
          </w:tcPr>
          <w:p>
            <w:pPr>
              <w:adjustRightInd w:val="0"/>
              <w:snapToGrid w:val="0"/>
              <w:spacing w:line="240" w:lineRule="auto"/>
              <w:ind w:firstLine="0" w:firstLineChars="0"/>
              <w:rPr>
                <w:sz w:val="24"/>
                <w:szCs w:val="24"/>
              </w:rPr>
            </w:pPr>
            <w:r>
              <w:rPr>
                <w:sz w:val="24"/>
                <w:szCs w:val="24"/>
              </w:rPr>
              <w:t>市水务局</w:t>
            </w:r>
          </w:p>
        </w:tc>
        <w:tc>
          <w:tcPr>
            <w:tcW w:w="2639" w:type="dxa"/>
            <w:noWrap w:val="0"/>
            <w:vAlign w:val="center"/>
          </w:tcPr>
          <w:p>
            <w:pPr>
              <w:adjustRightInd w:val="0"/>
              <w:snapToGrid w:val="0"/>
              <w:spacing w:line="240" w:lineRule="auto"/>
              <w:ind w:firstLine="0" w:firstLineChars="0"/>
              <w:rPr>
                <w:sz w:val="24"/>
                <w:szCs w:val="24"/>
              </w:rPr>
            </w:pPr>
            <w:r>
              <w:rPr>
                <w:sz w:val="24"/>
                <w:szCs w:val="24"/>
              </w:rPr>
              <w:t>督促水库、河道、涵闸、泵站、供水管线等水务工程设施的管理单位加大巡查频次。做好水文情况预报监测工作，及时向市防指上报旱情、水情、工情等信息。统筹协调水库调度工作，尽全力保障全市基本用水。</w:t>
            </w:r>
            <w:r>
              <w:rPr>
                <w:rFonts w:hint="eastAsia"/>
                <w:sz w:val="24"/>
                <w:szCs w:val="24"/>
              </w:rPr>
              <w:t>宣传节水知识，呼吁公众节约用水。</w:t>
            </w:r>
          </w:p>
        </w:tc>
        <w:tc>
          <w:tcPr>
            <w:tcW w:w="2761" w:type="dxa"/>
            <w:noWrap w:val="0"/>
            <w:vAlign w:val="center"/>
          </w:tcPr>
          <w:p>
            <w:pPr>
              <w:adjustRightInd w:val="0"/>
              <w:snapToGrid w:val="0"/>
              <w:spacing w:line="240" w:lineRule="auto"/>
              <w:ind w:firstLine="0" w:firstLineChars="0"/>
              <w:rPr>
                <w:sz w:val="24"/>
                <w:szCs w:val="24"/>
              </w:rPr>
            </w:pPr>
            <w:r>
              <w:rPr>
                <w:sz w:val="24"/>
                <w:szCs w:val="24"/>
              </w:rPr>
              <w:t>督促水库、河道、涵闸、泵站、供水管线等水务工程设施的管理单位加强巡查频次；协调水资源调度等，保障人民生活用水，及时向市防指提供供水、用水信息。</w:t>
            </w:r>
            <w:r>
              <w:rPr>
                <w:rFonts w:hint="eastAsia"/>
                <w:sz w:val="24"/>
                <w:szCs w:val="24"/>
              </w:rPr>
              <w:t>宣传节水知识，呼吁公众节约用水。制定全市计划用水和节约用水管理方案。</w:t>
            </w:r>
          </w:p>
        </w:tc>
        <w:tc>
          <w:tcPr>
            <w:tcW w:w="2659" w:type="dxa"/>
            <w:noWrap w:val="0"/>
            <w:vAlign w:val="center"/>
          </w:tcPr>
          <w:p>
            <w:pPr>
              <w:adjustRightInd w:val="0"/>
              <w:snapToGrid w:val="0"/>
              <w:spacing w:line="240" w:lineRule="auto"/>
              <w:ind w:firstLine="0" w:firstLineChars="0"/>
              <w:rPr>
                <w:sz w:val="24"/>
                <w:szCs w:val="24"/>
              </w:rPr>
            </w:pPr>
            <w:r>
              <w:rPr>
                <w:sz w:val="24"/>
                <w:szCs w:val="24"/>
              </w:rPr>
              <w:t>协助市、区三防指挥部进行水源调度，提供抗旱抢险技术指导；派出技术指导小组协助抗旱抢险工作；加强对重点水务工程的监控、防护和调度，掌握工程的运行状况；在市防指的指挥和监督下组织实施抗旱措施。</w:t>
            </w:r>
            <w:r>
              <w:rPr>
                <w:rFonts w:hint="eastAsia"/>
                <w:sz w:val="24"/>
                <w:szCs w:val="24"/>
              </w:rPr>
              <w:t>监督实施全市计划用水和节约用水方案。</w:t>
            </w:r>
          </w:p>
        </w:tc>
        <w:tc>
          <w:tcPr>
            <w:tcW w:w="2866" w:type="dxa"/>
            <w:noWrap w:val="0"/>
            <w:vAlign w:val="center"/>
          </w:tcPr>
          <w:p>
            <w:pPr>
              <w:adjustRightInd w:val="0"/>
              <w:snapToGrid w:val="0"/>
              <w:spacing w:line="240" w:lineRule="auto"/>
              <w:ind w:firstLine="0" w:firstLineChars="0"/>
              <w:rPr>
                <w:sz w:val="24"/>
                <w:szCs w:val="24"/>
              </w:rPr>
            </w:pPr>
            <w:r>
              <w:rPr>
                <w:sz w:val="24"/>
                <w:szCs w:val="24"/>
              </w:rPr>
              <w:t>协助市、区三防指挥部进行水源调度，提供抗旱抢险技术指导；派出技术指导小组协助抗旱抢险工作；加强对重点水务工程的监控、防护和调度，掌握工程的运行状况；在市防指的指挥和监督下组织实施抗旱措施。对全市水源现状进行统一调度分配，优先保障居民用水。</w:t>
            </w:r>
            <w:r>
              <w:rPr>
                <w:rFonts w:hint="eastAsia"/>
                <w:sz w:val="24"/>
                <w:szCs w:val="24"/>
              </w:rPr>
              <w:t>监督实施全市计划用水和节约用水方案。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89" w:type="dxa"/>
            <w:noWrap w:val="0"/>
            <w:vAlign w:val="center"/>
          </w:tcPr>
          <w:p>
            <w:pPr>
              <w:adjustRightInd w:val="0"/>
              <w:snapToGrid w:val="0"/>
              <w:spacing w:line="240" w:lineRule="auto"/>
              <w:ind w:firstLine="0" w:firstLineChars="0"/>
              <w:rPr>
                <w:sz w:val="24"/>
                <w:szCs w:val="24"/>
              </w:rPr>
            </w:pPr>
            <w:r>
              <w:rPr>
                <w:sz w:val="24"/>
                <w:szCs w:val="24"/>
              </w:rPr>
              <w:t>6</w:t>
            </w:r>
          </w:p>
        </w:tc>
        <w:tc>
          <w:tcPr>
            <w:tcW w:w="2560" w:type="dxa"/>
            <w:noWrap w:val="0"/>
            <w:vAlign w:val="center"/>
          </w:tcPr>
          <w:p>
            <w:pPr>
              <w:adjustRightInd w:val="0"/>
              <w:snapToGrid w:val="0"/>
              <w:spacing w:line="240" w:lineRule="auto"/>
              <w:ind w:firstLine="0" w:firstLineChars="0"/>
              <w:rPr>
                <w:sz w:val="24"/>
                <w:szCs w:val="24"/>
              </w:rPr>
            </w:pPr>
            <w:r>
              <w:rPr>
                <w:sz w:val="24"/>
                <w:szCs w:val="24"/>
              </w:rPr>
              <w:t>市气象局</w:t>
            </w:r>
          </w:p>
        </w:tc>
        <w:tc>
          <w:tcPr>
            <w:tcW w:w="2639" w:type="dxa"/>
            <w:noWrap w:val="0"/>
            <w:vAlign w:val="center"/>
          </w:tcPr>
          <w:p>
            <w:pPr>
              <w:adjustRightInd w:val="0"/>
              <w:snapToGrid w:val="0"/>
              <w:spacing w:line="240" w:lineRule="auto"/>
              <w:ind w:firstLine="0" w:firstLineChars="0"/>
              <w:rPr>
                <w:sz w:val="24"/>
                <w:szCs w:val="24"/>
              </w:rPr>
            </w:pPr>
            <w:r>
              <w:rPr>
                <w:sz w:val="24"/>
                <w:szCs w:val="24"/>
              </w:rPr>
              <w:t>做好防旱抗旱准备。</w:t>
            </w:r>
          </w:p>
        </w:tc>
        <w:tc>
          <w:tcPr>
            <w:tcW w:w="2761" w:type="dxa"/>
            <w:noWrap w:val="0"/>
            <w:vAlign w:val="center"/>
          </w:tcPr>
          <w:p>
            <w:pPr>
              <w:adjustRightInd w:val="0"/>
              <w:snapToGrid w:val="0"/>
              <w:spacing w:line="240" w:lineRule="auto"/>
              <w:ind w:firstLine="0" w:firstLineChars="0"/>
              <w:rPr>
                <w:sz w:val="24"/>
                <w:szCs w:val="24"/>
              </w:rPr>
            </w:pPr>
            <w:r>
              <w:rPr>
                <w:sz w:val="24"/>
                <w:szCs w:val="24"/>
              </w:rPr>
              <w:t>加信息报送，做好抗旱准备工作，及时处置报告旱情。</w:t>
            </w:r>
          </w:p>
        </w:tc>
        <w:tc>
          <w:tcPr>
            <w:tcW w:w="2659" w:type="dxa"/>
            <w:noWrap w:val="0"/>
            <w:vAlign w:val="center"/>
          </w:tcPr>
          <w:p>
            <w:pPr>
              <w:adjustRightInd w:val="0"/>
              <w:snapToGrid w:val="0"/>
              <w:spacing w:line="240" w:lineRule="auto"/>
              <w:ind w:firstLine="0" w:firstLineChars="0"/>
              <w:rPr>
                <w:sz w:val="24"/>
                <w:szCs w:val="24"/>
              </w:rPr>
            </w:pPr>
            <w:r>
              <w:rPr>
                <w:sz w:val="24"/>
                <w:szCs w:val="24"/>
              </w:rPr>
              <w:t>加密监测预报频次，及时向各级三防部门和市防指各成员单位报送监测预报结果。</w:t>
            </w:r>
          </w:p>
        </w:tc>
        <w:tc>
          <w:tcPr>
            <w:tcW w:w="2866" w:type="dxa"/>
            <w:noWrap w:val="0"/>
            <w:vAlign w:val="center"/>
          </w:tcPr>
          <w:p>
            <w:pPr>
              <w:adjustRightInd w:val="0"/>
              <w:snapToGrid w:val="0"/>
              <w:spacing w:line="240" w:lineRule="auto"/>
              <w:ind w:firstLine="0" w:firstLineChars="0"/>
              <w:rPr>
                <w:sz w:val="24"/>
                <w:szCs w:val="24"/>
              </w:rPr>
            </w:pPr>
            <w:r>
              <w:rPr>
                <w:rFonts w:hint="eastAsia"/>
                <w:sz w:val="24"/>
                <w:szCs w:val="24"/>
              </w:rPr>
              <w:t>加密监测预报频次，及时向各级三防部门和市防指各成员单位报送监测预报结果。根据市防指工作指令，做好人工增雨准备工作。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89" w:type="dxa"/>
            <w:noWrap w:val="0"/>
            <w:vAlign w:val="center"/>
          </w:tcPr>
          <w:p>
            <w:pPr>
              <w:adjustRightInd w:val="0"/>
              <w:snapToGrid w:val="0"/>
              <w:spacing w:line="240" w:lineRule="auto"/>
              <w:ind w:firstLine="0" w:firstLineChars="0"/>
              <w:rPr>
                <w:sz w:val="24"/>
                <w:szCs w:val="24"/>
              </w:rPr>
            </w:pPr>
            <w:r>
              <w:rPr>
                <w:sz w:val="24"/>
                <w:szCs w:val="24"/>
              </w:rPr>
              <w:t>7</w:t>
            </w:r>
          </w:p>
        </w:tc>
        <w:tc>
          <w:tcPr>
            <w:tcW w:w="2560" w:type="dxa"/>
            <w:noWrap w:val="0"/>
            <w:vAlign w:val="center"/>
          </w:tcPr>
          <w:p>
            <w:pPr>
              <w:adjustRightInd w:val="0"/>
              <w:snapToGrid w:val="0"/>
              <w:spacing w:line="240" w:lineRule="auto"/>
              <w:ind w:firstLine="0" w:firstLineChars="0"/>
              <w:rPr>
                <w:sz w:val="24"/>
                <w:szCs w:val="24"/>
              </w:rPr>
            </w:pPr>
            <w:r>
              <w:rPr>
                <w:sz w:val="24"/>
                <w:szCs w:val="24"/>
              </w:rPr>
              <w:t>深圳警备区</w:t>
            </w:r>
          </w:p>
        </w:tc>
        <w:tc>
          <w:tcPr>
            <w:tcW w:w="2639" w:type="dxa"/>
            <w:noWrap w:val="0"/>
            <w:vAlign w:val="center"/>
          </w:tcPr>
          <w:p>
            <w:pPr>
              <w:adjustRightInd w:val="0"/>
              <w:snapToGrid w:val="0"/>
              <w:spacing w:line="240" w:lineRule="auto"/>
              <w:ind w:firstLine="0" w:firstLineChars="0"/>
              <w:rPr>
                <w:sz w:val="24"/>
                <w:szCs w:val="24"/>
              </w:rPr>
            </w:pPr>
            <w:r>
              <w:rPr>
                <w:sz w:val="24"/>
                <w:szCs w:val="24"/>
              </w:rPr>
              <w:t>做好防旱抗旱的相应准备，必要时迅速参与抢险救灾。</w:t>
            </w:r>
          </w:p>
        </w:tc>
        <w:tc>
          <w:tcPr>
            <w:tcW w:w="2761" w:type="dxa"/>
            <w:noWrap w:val="0"/>
            <w:vAlign w:val="center"/>
          </w:tcPr>
          <w:p>
            <w:pPr>
              <w:adjustRightInd w:val="0"/>
              <w:snapToGrid w:val="0"/>
              <w:spacing w:line="240" w:lineRule="auto"/>
              <w:ind w:firstLine="0" w:firstLineChars="0"/>
              <w:rPr>
                <w:sz w:val="24"/>
                <w:szCs w:val="24"/>
              </w:rPr>
            </w:pPr>
            <w:r>
              <w:rPr>
                <w:sz w:val="24"/>
                <w:szCs w:val="24"/>
              </w:rPr>
              <w:t>做好防旱抗旱的相应准备，根据命令迅速参与抢险救灾。</w:t>
            </w:r>
          </w:p>
        </w:tc>
        <w:tc>
          <w:tcPr>
            <w:tcW w:w="2659" w:type="dxa"/>
            <w:noWrap w:val="0"/>
            <w:vAlign w:val="center"/>
          </w:tcPr>
          <w:p>
            <w:pPr>
              <w:adjustRightInd w:val="0"/>
              <w:snapToGrid w:val="0"/>
              <w:spacing w:line="240" w:lineRule="auto"/>
              <w:ind w:firstLine="0" w:firstLineChars="0"/>
              <w:rPr>
                <w:sz w:val="24"/>
                <w:szCs w:val="24"/>
              </w:rPr>
            </w:pPr>
            <w:r>
              <w:rPr>
                <w:rFonts w:hint="eastAsia"/>
                <w:sz w:val="24"/>
                <w:szCs w:val="24"/>
              </w:rPr>
              <w:t>做好抢险救灾的相应准备，部署民兵队伍依令参加抗旱行动。</w:t>
            </w:r>
          </w:p>
        </w:tc>
        <w:tc>
          <w:tcPr>
            <w:tcW w:w="2866" w:type="dxa"/>
            <w:noWrap w:val="0"/>
            <w:vAlign w:val="center"/>
          </w:tcPr>
          <w:p>
            <w:pPr>
              <w:adjustRightInd w:val="0"/>
              <w:snapToGrid w:val="0"/>
              <w:spacing w:line="240" w:lineRule="auto"/>
              <w:ind w:firstLine="0" w:firstLineChars="0"/>
              <w:rPr>
                <w:sz w:val="24"/>
                <w:szCs w:val="24"/>
              </w:rPr>
            </w:pPr>
            <w:r>
              <w:rPr>
                <w:rFonts w:hint="eastAsia"/>
                <w:sz w:val="24"/>
                <w:szCs w:val="24"/>
              </w:rPr>
              <w:t>做好抢险救灾的相应准备，部署民兵队伍依令参加抗旱行动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89" w:type="dxa"/>
            <w:noWrap w:val="0"/>
            <w:vAlign w:val="center"/>
          </w:tcPr>
          <w:p>
            <w:pPr>
              <w:adjustRightInd w:val="0"/>
              <w:snapToGrid w:val="0"/>
              <w:spacing w:line="240" w:lineRule="auto"/>
              <w:ind w:firstLine="0" w:firstLineChars="0"/>
              <w:rPr>
                <w:sz w:val="24"/>
                <w:szCs w:val="24"/>
              </w:rPr>
            </w:pPr>
            <w:r>
              <w:rPr>
                <w:sz w:val="24"/>
                <w:szCs w:val="24"/>
              </w:rPr>
              <w:t>8</w:t>
            </w:r>
          </w:p>
        </w:tc>
        <w:tc>
          <w:tcPr>
            <w:tcW w:w="2560" w:type="dxa"/>
            <w:noWrap w:val="0"/>
            <w:vAlign w:val="center"/>
          </w:tcPr>
          <w:p>
            <w:pPr>
              <w:adjustRightInd w:val="0"/>
              <w:snapToGrid w:val="0"/>
              <w:spacing w:line="240" w:lineRule="auto"/>
              <w:ind w:firstLine="0" w:firstLineChars="0"/>
              <w:rPr>
                <w:sz w:val="24"/>
                <w:szCs w:val="24"/>
              </w:rPr>
            </w:pPr>
            <w:r>
              <w:rPr>
                <w:rFonts w:hint="eastAsia"/>
                <w:sz w:val="24"/>
                <w:szCs w:val="24"/>
              </w:rPr>
              <w:t>市消防救援支队</w:t>
            </w:r>
          </w:p>
        </w:tc>
        <w:tc>
          <w:tcPr>
            <w:tcW w:w="2639" w:type="dxa"/>
            <w:noWrap w:val="0"/>
            <w:vAlign w:val="center"/>
          </w:tcPr>
          <w:p>
            <w:pPr>
              <w:adjustRightInd w:val="0"/>
              <w:snapToGrid w:val="0"/>
              <w:spacing w:line="240" w:lineRule="auto"/>
              <w:ind w:firstLine="0" w:firstLineChars="0"/>
              <w:rPr>
                <w:sz w:val="24"/>
                <w:szCs w:val="24"/>
              </w:rPr>
            </w:pPr>
            <w:r>
              <w:rPr>
                <w:sz w:val="24"/>
                <w:szCs w:val="24"/>
              </w:rPr>
              <w:t>做好防旱抗旱相应准备，必要时负责抢救遇险人员，转移和疏散被困群众。</w:t>
            </w:r>
          </w:p>
        </w:tc>
        <w:tc>
          <w:tcPr>
            <w:tcW w:w="2761" w:type="dxa"/>
            <w:noWrap w:val="0"/>
            <w:vAlign w:val="center"/>
          </w:tcPr>
          <w:p>
            <w:pPr>
              <w:adjustRightInd w:val="0"/>
              <w:snapToGrid w:val="0"/>
              <w:spacing w:line="240" w:lineRule="auto"/>
              <w:ind w:firstLine="0" w:firstLineChars="0"/>
              <w:rPr>
                <w:sz w:val="24"/>
                <w:szCs w:val="24"/>
              </w:rPr>
            </w:pPr>
            <w:r>
              <w:rPr>
                <w:sz w:val="24"/>
                <w:szCs w:val="24"/>
              </w:rPr>
              <w:t>做好防旱抗旱相应准备，必要时负责抢救遇险人员，转移和疏散被困群众。</w:t>
            </w:r>
          </w:p>
        </w:tc>
        <w:tc>
          <w:tcPr>
            <w:tcW w:w="2659" w:type="dxa"/>
            <w:noWrap w:val="0"/>
            <w:vAlign w:val="center"/>
          </w:tcPr>
          <w:p>
            <w:pPr>
              <w:adjustRightInd w:val="0"/>
              <w:snapToGrid w:val="0"/>
              <w:spacing w:line="240" w:lineRule="auto"/>
              <w:ind w:firstLine="0" w:firstLineChars="0"/>
              <w:rPr>
                <w:sz w:val="24"/>
                <w:szCs w:val="24"/>
              </w:rPr>
            </w:pPr>
            <w:r>
              <w:rPr>
                <w:sz w:val="24"/>
                <w:szCs w:val="24"/>
              </w:rPr>
              <w:t>做好抗旱救灾的相应准备，组织开展综合抢险救灾，协助地方政府救援受困群众。</w:t>
            </w:r>
          </w:p>
        </w:tc>
        <w:tc>
          <w:tcPr>
            <w:tcW w:w="2866" w:type="dxa"/>
            <w:noWrap w:val="0"/>
            <w:vAlign w:val="center"/>
          </w:tcPr>
          <w:p>
            <w:pPr>
              <w:adjustRightInd w:val="0"/>
              <w:snapToGrid w:val="0"/>
              <w:spacing w:line="240" w:lineRule="auto"/>
              <w:ind w:firstLine="0" w:firstLineChars="0"/>
              <w:rPr>
                <w:sz w:val="24"/>
                <w:szCs w:val="24"/>
              </w:rPr>
            </w:pPr>
            <w:r>
              <w:rPr>
                <w:sz w:val="24"/>
                <w:szCs w:val="24"/>
              </w:rPr>
              <w:t>做好抗旱救灾的相应准备，组织开展综合抢险救灾，协助地方政府救援受困群众。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89" w:type="dxa"/>
            <w:noWrap w:val="0"/>
            <w:vAlign w:val="center"/>
          </w:tcPr>
          <w:p>
            <w:pPr>
              <w:adjustRightInd w:val="0"/>
              <w:snapToGrid w:val="0"/>
              <w:spacing w:line="240" w:lineRule="auto"/>
              <w:ind w:firstLine="0" w:firstLineChars="0"/>
              <w:rPr>
                <w:sz w:val="24"/>
                <w:szCs w:val="24"/>
              </w:rPr>
            </w:pPr>
            <w:r>
              <w:rPr>
                <w:sz w:val="24"/>
                <w:szCs w:val="24"/>
              </w:rPr>
              <w:t>9</w:t>
            </w:r>
          </w:p>
        </w:tc>
        <w:tc>
          <w:tcPr>
            <w:tcW w:w="2560" w:type="dxa"/>
            <w:noWrap w:val="0"/>
            <w:vAlign w:val="center"/>
          </w:tcPr>
          <w:p>
            <w:pPr>
              <w:adjustRightInd w:val="0"/>
              <w:snapToGrid w:val="0"/>
              <w:spacing w:line="240" w:lineRule="auto"/>
              <w:ind w:firstLine="0" w:firstLineChars="0"/>
              <w:rPr>
                <w:rFonts w:hint="eastAsia" w:eastAsia="仿宋_GB2312"/>
                <w:sz w:val="24"/>
                <w:szCs w:val="24"/>
                <w:lang w:eastAsia="zh-CN"/>
              </w:rPr>
            </w:pPr>
            <w:r>
              <w:rPr>
                <w:rFonts w:hint="eastAsia"/>
                <w:sz w:val="24"/>
                <w:szCs w:val="24"/>
                <w:lang w:eastAsia="zh-CN"/>
              </w:rPr>
              <w:t>市委宣传部（市政府新闻办）</w:t>
            </w:r>
          </w:p>
        </w:tc>
        <w:tc>
          <w:tcPr>
            <w:tcW w:w="2639" w:type="dxa"/>
            <w:noWrap w:val="0"/>
            <w:vAlign w:val="center"/>
          </w:tcPr>
          <w:p>
            <w:pPr>
              <w:adjustRightInd w:val="0"/>
              <w:snapToGrid w:val="0"/>
              <w:spacing w:line="240" w:lineRule="auto"/>
              <w:ind w:firstLine="0" w:firstLineChars="0"/>
              <w:rPr>
                <w:rFonts w:eastAsia="仿宋"/>
                <w:sz w:val="24"/>
                <w:szCs w:val="24"/>
              </w:rPr>
            </w:pPr>
            <w:r>
              <w:rPr>
                <w:sz w:val="24"/>
                <w:szCs w:val="24"/>
              </w:rPr>
              <w:t>做好防旱抗旱准备。</w:t>
            </w:r>
          </w:p>
        </w:tc>
        <w:tc>
          <w:tcPr>
            <w:tcW w:w="2761" w:type="dxa"/>
            <w:noWrap w:val="0"/>
            <w:vAlign w:val="center"/>
          </w:tcPr>
          <w:p>
            <w:pPr>
              <w:adjustRightInd w:val="0"/>
              <w:snapToGrid w:val="0"/>
              <w:spacing w:line="240" w:lineRule="auto"/>
              <w:ind w:firstLine="0" w:firstLineChars="0"/>
              <w:rPr>
                <w:rFonts w:eastAsia="仿宋"/>
                <w:sz w:val="24"/>
                <w:szCs w:val="24"/>
              </w:rPr>
            </w:pPr>
            <w:r>
              <w:rPr>
                <w:sz w:val="24"/>
                <w:szCs w:val="24"/>
              </w:rPr>
              <w:t>加信息报送，做好抗旱准备工作，及时处置报告旱情。</w:t>
            </w:r>
          </w:p>
        </w:tc>
        <w:tc>
          <w:tcPr>
            <w:tcW w:w="2659" w:type="dxa"/>
            <w:noWrap w:val="0"/>
            <w:vAlign w:val="center"/>
          </w:tcPr>
          <w:p>
            <w:pPr>
              <w:adjustRightInd w:val="0"/>
              <w:snapToGrid w:val="0"/>
              <w:spacing w:line="240" w:lineRule="auto"/>
              <w:ind w:firstLine="0" w:firstLineChars="0"/>
              <w:rPr>
                <w:rFonts w:eastAsia="仿宋"/>
                <w:sz w:val="24"/>
                <w:szCs w:val="24"/>
              </w:rPr>
            </w:pPr>
            <w:r>
              <w:rPr>
                <w:sz w:val="24"/>
                <w:szCs w:val="24"/>
              </w:rPr>
              <w:t>统筹指导重大旱情灾情宣传报道。协调各新闻媒体及时向公众播报干旱、抢险救灾信息。</w:t>
            </w:r>
          </w:p>
        </w:tc>
        <w:tc>
          <w:tcPr>
            <w:tcW w:w="2866" w:type="dxa"/>
            <w:noWrap w:val="0"/>
            <w:vAlign w:val="center"/>
          </w:tcPr>
          <w:p>
            <w:pPr>
              <w:adjustRightInd w:val="0"/>
              <w:snapToGrid w:val="0"/>
              <w:spacing w:line="240" w:lineRule="auto"/>
              <w:ind w:firstLine="0" w:firstLineChars="0"/>
              <w:rPr>
                <w:rFonts w:eastAsia="仿宋"/>
                <w:sz w:val="24"/>
                <w:szCs w:val="24"/>
              </w:rPr>
            </w:pPr>
            <w:r>
              <w:rPr>
                <w:sz w:val="24"/>
                <w:szCs w:val="24"/>
              </w:rPr>
              <w:t>统筹指导重大旱情灾情宣传报道。协调抢险救灾等舆情引导应对工作。协调各新闻媒体及时向公众播报干旱、抢险救灾信息。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89" w:type="dxa"/>
            <w:noWrap w:val="0"/>
            <w:vAlign w:val="center"/>
          </w:tcPr>
          <w:p>
            <w:pPr>
              <w:adjustRightInd w:val="0"/>
              <w:snapToGrid w:val="0"/>
              <w:spacing w:line="240" w:lineRule="auto"/>
              <w:ind w:firstLine="0" w:firstLineChars="0"/>
              <w:rPr>
                <w:sz w:val="24"/>
                <w:szCs w:val="24"/>
              </w:rPr>
            </w:pPr>
            <w:r>
              <w:rPr>
                <w:sz w:val="24"/>
                <w:szCs w:val="24"/>
              </w:rPr>
              <w:t>10</w:t>
            </w:r>
          </w:p>
        </w:tc>
        <w:tc>
          <w:tcPr>
            <w:tcW w:w="2560" w:type="dxa"/>
            <w:noWrap w:val="0"/>
            <w:vAlign w:val="center"/>
          </w:tcPr>
          <w:p>
            <w:pPr>
              <w:adjustRightInd w:val="0"/>
              <w:snapToGrid w:val="0"/>
              <w:spacing w:line="240" w:lineRule="auto"/>
              <w:ind w:firstLine="0" w:firstLineChars="0"/>
              <w:rPr>
                <w:rFonts w:eastAsia="仿宋"/>
                <w:sz w:val="24"/>
                <w:szCs w:val="24"/>
              </w:rPr>
            </w:pPr>
            <w:r>
              <w:rPr>
                <w:sz w:val="24"/>
                <w:szCs w:val="24"/>
              </w:rPr>
              <w:t>市委大湾区办（市港澳办）</w:t>
            </w:r>
          </w:p>
        </w:tc>
        <w:tc>
          <w:tcPr>
            <w:tcW w:w="2639" w:type="dxa"/>
            <w:noWrap w:val="0"/>
            <w:vAlign w:val="center"/>
          </w:tcPr>
          <w:p>
            <w:pPr>
              <w:adjustRightInd w:val="0"/>
              <w:snapToGrid w:val="0"/>
              <w:spacing w:line="240" w:lineRule="auto"/>
              <w:ind w:firstLine="0" w:firstLineChars="0"/>
              <w:rPr>
                <w:rFonts w:eastAsia="仿宋"/>
                <w:sz w:val="24"/>
                <w:szCs w:val="24"/>
              </w:rPr>
            </w:pPr>
            <w:r>
              <w:rPr>
                <w:sz w:val="24"/>
                <w:szCs w:val="24"/>
              </w:rPr>
              <w:t>做好防旱抗旱准备。</w:t>
            </w:r>
          </w:p>
        </w:tc>
        <w:tc>
          <w:tcPr>
            <w:tcW w:w="2761" w:type="dxa"/>
            <w:noWrap w:val="0"/>
            <w:vAlign w:val="center"/>
          </w:tcPr>
          <w:p>
            <w:pPr>
              <w:adjustRightInd w:val="0"/>
              <w:snapToGrid w:val="0"/>
              <w:spacing w:line="240" w:lineRule="auto"/>
              <w:ind w:firstLine="0" w:firstLineChars="0"/>
              <w:rPr>
                <w:rFonts w:eastAsia="仿宋"/>
                <w:sz w:val="24"/>
                <w:szCs w:val="24"/>
              </w:rPr>
            </w:pPr>
            <w:r>
              <w:rPr>
                <w:rFonts w:hint="eastAsia"/>
                <w:sz w:val="24"/>
                <w:szCs w:val="24"/>
              </w:rPr>
              <w:t>负责通知香港方面做好防旱准备，就水库调度等应急管理工作协助市三防办与香港有关部门建立工作协调机制</w:t>
            </w:r>
          </w:p>
        </w:tc>
        <w:tc>
          <w:tcPr>
            <w:tcW w:w="2659" w:type="dxa"/>
            <w:noWrap w:val="0"/>
            <w:vAlign w:val="center"/>
          </w:tcPr>
          <w:p>
            <w:pPr>
              <w:adjustRightInd w:val="0"/>
              <w:snapToGrid w:val="0"/>
              <w:spacing w:line="240" w:lineRule="auto"/>
              <w:ind w:firstLine="0" w:firstLineChars="0"/>
              <w:rPr>
                <w:rFonts w:eastAsia="仿宋"/>
                <w:sz w:val="24"/>
                <w:szCs w:val="24"/>
              </w:rPr>
            </w:pPr>
            <w:r>
              <w:rPr>
                <w:rFonts w:hint="eastAsia"/>
                <w:sz w:val="24"/>
                <w:szCs w:val="24"/>
              </w:rPr>
              <w:t>负责通知香港方面做好防旱准备，就水库调度等应急管理工作协助市三防办与香港有关部门建立工作协调机制</w:t>
            </w:r>
          </w:p>
        </w:tc>
        <w:tc>
          <w:tcPr>
            <w:tcW w:w="2866" w:type="dxa"/>
            <w:noWrap w:val="0"/>
            <w:vAlign w:val="center"/>
          </w:tcPr>
          <w:p>
            <w:pPr>
              <w:adjustRightInd w:val="0"/>
              <w:snapToGrid w:val="0"/>
              <w:spacing w:line="240" w:lineRule="auto"/>
              <w:ind w:firstLine="0" w:firstLineChars="0"/>
              <w:rPr>
                <w:rFonts w:eastAsia="仿宋"/>
                <w:sz w:val="24"/>
                <w:szCs w:val="24"/>
              </w:rPr>
            </w:pPr>
            <w:r>
              <w:rPr>
                <w:rFonts w:hint="eastAsia"/>
                <w:sz w:val="24"/>
                <w:szCs w:val="24"/>
              </w:rPr>
              <w:t>负责通知香港方面做好防旱准备，就水库调度等应急管理工作协助市三防办与香港有关部门建立工作协调机制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89" w:type="dxa"/>
            <w:noWrap w:val="0"/>
            <w:vAlign w:val="center"/>
          </w:tcPr>
          <w:p>
            <w:pPr>
              <w:adjustRightInd w:val="0"/>
              <w:snapToGrid w:val="0"/>
              <w:spacing w:line="240" w:lineRule="auto"/>
              <w:ind w:firstLine="0" w:firstLineChars="0"/>
              <w:rPr>
                <w:sz w:val="24"/>
                <w:szCs w:val="24"/>
              </w:rPr>
            </w:pPr>
            <w:r>
              <w:rPr>
                <w:sz w:val="24"/>
                <w:szCs w:val="24"/>
              </w:rPr>
              <w:t>11</w:t>
            </w:r>
          </w:p>
        </w:tc>
        <w:tc>
          <w:tcPr>
            <w:tcW w:w="2560" w:type="dxa"/>
            <w:noWrap w:val="0"/>
            <w:vAlign w:val="center"/>
          </w:tcPr>
          <w:p>
            <w:pPr>
              <w:adjustRightInd w:val="0"/>
              <w:snapToGrid w:val="0"/>
              <w:spacing w:line="240" w:lineRule="auto"/>
              <w:ind w:firstLine="0" w:firstLineChars="0"/>
              <w:rPr>
                <w:rFonts w:eastAsia="仿宋"/>
                <w:sz w:val="24"/>
                <w:szCs w:val="24"/>
              </w:rPr>
            </w:pPr>
            <w:r>
              <w:rPr>
                <w:sz w:val="24"/>
                <w:szCs w:val="24"/>
              </w:rPr>
              <w:t>市发展改革委</w:t>
            </w:r>
          </w:p>
        </w:tc>
        <w:tc>
          <w:tcPr>
            <w:tcW w:w="2639" w:type="dxa"/>
            <w:noWrap w:val="0"/>
            <w:vAlign w:val="center"/>
          </w:tcPr>
          <w:p>
            <w:pPr>
              <w:adjustRightInd w:val="0"/>
              <w:snapToGrid w:val="0"/>
              <w:spacing w:line="240" w:lineRule="auto"/>
              <w:ind w:firstLine="0" w:firstLineChars="0"/>
              <w:rPr>
                <w:rFonts w:eastAsia="仿宋"/>
                <w:sz w:val="24"/>
                <w:szCs w:val="24"/>
              </w:rPr>
            </w:pPr>
            <w:r>
              <w:rPr>
                <w:sz w:val="24"/>
                <w:szCs w:val="24"/>
              </w:rPr>
              <w:t>做好防旱抗旱准备。</w:t>
            </w:r>
          </w:p>
        </w:tc>
        <w:tc>
          <w:tcPr>
            <w:tcW w:w="2761" w:type="dxa"/>
            <w:noWrap w:val="0"/>
            <w:vAlign w:val="center"/>
          </w:tcPr>
          <w:p>
            <w:pPr>
              <w:adjustRightInd w:val="0"/>
              <w:snapToGrid w:val="0"/>
              <w:spacing w:line="240" w:lineRule="auto"/>
              <w:ind w:firstLine="0" w:firstLineChars="0"/>
              <w:rPr>
                <w:rFonts w:eastAsia="仿宋"/>
                <w:sz w:val="24"/>
                <w:szCs w:val="24"/>
              </w:rPr>
            </w:pPr>
            <w:r>
              <w:rPr>
                <w:sz w:val="24"/>
                <w:szCs w:val="24"/>
              </w:rPr>
              <w:t>加信息报送，做好抗旱准备工作，及时处置报告旱情。</w:t>
            </w:r>
          </w:p>
        </w:tc>
        <w:tc>
          <w:tcPr>
            <w:tcW w:w="2659" w:type="dxa"/>
            <w:noWrap w:val="0"/>
            <w:vAlign w:val="center"/>
          </w:tcPr>
          <w:p>
            <w:pPr>
              <w:adjustRightInd w:val="0"/>
              <w:snapToGrid w:val="0"/>
              <w:spacing w:line="240" w:lineRule="auto"/>
              <w:ind w:firstLine="0" w:firstLineChars="0"/>
              <w:rPr>
                <w:rFonts w:eastAsia="仿宋"/>
                <w:sz w:val="24"/>
                <w:szCs w:val="24"/>
              </w:rPr>
            </w:pPr>
            <w:r>
              <w:rPr>
                <w:sz w:val="24"/>
                <w:szCs w:val="24"/>
              </w:rPr>
              <w:t>负责抗旱救灾所需经费的立项。</w:t>
            </w:r>
          </w:p>
        </w:tc>
        <w:tc>
          <w:tcPr>
            <w:tcW w:w="2866" w:type="dxa"/>
            <w:noWrap w:val="0"/>
            <w:vAlign w:val="center"/>
          </w:tcPr>
          <w:p>
            <w:pPr>
              <w:adjustRightInd w:val="0"/>
              <w:snapToGrid w:val="0"/>
              <w:spacing w:line="240" w:lineRule="auto"/>
              <w:ind w:firstLine="0" w:firstLineChars="0"/>
              <w:rPr>
                <w:rFonts w:eastAsia="仿宋"/>
                <w:sz w:val="24"/>
                <w:szCs w:val="24"/>
              </w:rPr>
            </w:pPr>
            <w:r>
              <w:rPr>
                <w:sz w:val="24"/>
                <w:szCs w:val="24"/>
              </w:rPr>
              <w:t>负责抗旱救灾所需经费的立项。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89" w:type="dxa"/>
            <w:noWrap w:val="0"/>
            <w:vAlign w:val="center"/>
          </w:tcPr>
          <w:p>
            <w:pPr>
              <w:adjustRightInd w:val="0"/>
              <w:snapToGrid w:val="0"/>
              <w:spacing w:line="240" w:lineRule="auto"/>
              <w:ind w:firstLine="0" w:firstLineChars="0"/>
              <w:rPr>
                <w:sz w:val="24"/>
                <w:szCs w:val="24"/>
              </w:rPr>
            </w:pPr>
            <w:r>
              <w:rPr>
                <w:sz w:val="24"/>
                <w:szCs w:val="24"/>
              </w:rPr>
              <w:t>12</w:t>
            </w:r>
          </w:p>
        </w:tc>
        <w:tc>
          <w:tcPr>
            <w:tcW w:w="2560" w:type="dxa"/>
            <w:noWrap w:val="0"/>
            <w:vAlign w:val="center"/>
          </w:tcPr>
          <w:p>
            <w:pPr>
              <w:adjustRightInd w:val="0"/>
              <w:snapToGrid w:val="0"/>
              <w:spacing w:line="240" w:lineRule="auto"/>
              <w:ind w:firstLine="0" w:firstLineChars="0"/>
              <w:rPr>
                <w:rFonts w:eastAsia="仿宋"/>
                <w:sz w:val="24"/>
                <w:szCs w:val="24"/>
              </w:rPr>
            </w:pPr>
            <w:r>
              <w:rPr>
                <w:sz w:val="24"/>
                <w:szCs w:val="24"/>
              </w:rPr>
              <w:t>市教育局</w:t>
            </w:r>
          </w:p>
        </w:tc>
        <w:tc>
          <w:tcPr>
            <w:tcW w:w="2639" w:type="dxa"/>
            <w:noWrap w:val="0"/>
            <w:vAlign w:val="center"/>
          </w:tcPr>
          <w:p>
            <w:pPr>
              <w:adjustRightInd w:val="0"/>
              <w:snapToGrid w:val="0"/>
              <w:spacing w:line="240" w:lineRule="auto"/>
              <w:ind w:firstLine="0" w:firstLineChars="0"/>
              <w:rPr>
                <w:rFonts w:eastAsia="仿宋"/>
                <w:sz w:val="24"/>
                <w:szCs w:val="24"/>
              </w:rPr>
            </w:pPr>
            <w:r>
              <w:rPr>
                <w:sz w:val="24"/>
                <w:szCs w:val="24"/>
              </w:rPr>
              <w:t>提示和督促中小学校、幼儿园、托儿所做好防旱抗旱准备，开展</w:t>
            </w:r>
            <w:r>
              <w:rPr>
                <w:rFonts w:hint="eastAsia"/>
                <w:sz w:val="24"/>
                <w:szCs w:val="24"/>
              </w:rPr>
              <w:t>抗旱节水</w:t>
            </w:r>
            <w:r>
              <w:rPr>
                <w:sz w:val="24"/>
                <w:szCs w:val="24"/>
              </w:rPr>
              <w:t>知识宣传。</w:t>
            </w:r>
          </w:p>
        </w:tc>
        <w:tc>
          <w:tcPr>
            <w:tcW w:w="2761" w:type="dxa"/>
            <w:noWrap w:val="0"/>
            <w:vAlign w:val="center"/>
          </w:tcPr>
          <w:p>
            <w:pPr>
              <w:adjustRightInd w:val="0"/>
              <w:snapToGrid w:val="0"/>
              <w:spacing w:line="240" w:lineRule="auto"/>
              <w:ind w:firstLine="0" w:firstLineChars="0"/>
              <w:rPr>
                <w:rFonts w:eastAsia="仿宋"/>
                <w:sz w:val="24"/>
                <w:szCs w:val="24"/>
              </w:rPr>
            </w:pPr>
            <w:r>
              <w:rPr>
                <w:sz w:val="24"/>
                <w:szCs w:val="24"/>
              </w:rPr>
              <w:t>检查协助校方采取有效措施保障在校学生用水保障等工作。</w:t>
            </w:r>
          </w:p>
        </w:tc>
        <w:tc>
          <w:tcPr>
            <w:tcW w:w="2659" w:type="dxa"/>
            <w:noWrap w:val="0"/>
            <w:vAlign w:val="center"/>
          </w:tcPr>
          <w:p>
            <w:pPr>
              <w:adjustRightInd w:val="0"/>
              <w:snapToGrid w:val="0"/>
              <w:spacing w:line="240" w:lineRule="auto"/>
              <w:ind w:firstLine="0" w:firstLineChars="0"/>
              <w:rPr>
                <w:rFonts w:eastAsia="仿宋"/>
                <w:sz w:val="24"/>
                <w:szCs w:val="24"/>
              </w:rPr>
            </w:pPr>
            <w:r>
              <w:rPr>
                <w:sz w:val="24"/>
                <w:szCs w:val="24"/>
              </w:rPr>
              <w:t>向各学校及师生发布</w:t>
            </w:r>
            <w:r>
              <w:rPr>
                <w:rFonts w:hint="eastAsia"/>
                <w:sz w:val="24"/>
                <w:szCs w:val="24"/>
              </w:rPr>
              <w:t>干旱</w:t>
            </w:r>
            <w:r>
              <w:rPr>
                <w:sz w:val="24"/>
                <w:szCs w:val="24"/>
              </w:rPr>
              <w:t>信息，并做好在校师生的供水安全保障工作。</w:t>
            </w:r>
          </w:p>
        </w:tc>
        <w:tc>
          <w:tcPr>
            <w:tcW w:w="2866" w:type="dxa"/>
            <w:noWrap w:val="0"/>
            <w:vAlign w:val="center"/>
          </w:tcPr>
          <w:p>
            <w:pPr>
              <w:adjustRightInd w:val="0"/>
              <w:snapToGrid w:val="0"/>
              <w:spacing w:line="240" w:lineRule="auto"/>
              <w:ind w:firstLine="0" w:firstLineChars="0"/>
              <w:rPr>
                <w:rFonts w:eastAsia="仿宋"/>
                <w:sz w:val="24"/>
                <w:szCs w:val="24"/>
              </w:rPr>
            </w:pPr>
            <w:r>
              <w:rPr>
                <w:sz w:val="24"/>
                <w:szCs w:val="24"/>
              </w:rPr>
              <w:t>向各学校及师生发布</w:t>
            </w:r>
            <w:r>
              <w:rPr>
                <w:rFonts w:hint="eastAsia"/>
                <w:sz w:val="24"/>
                <w:szCs w:val="24"/>
              </w:rPr>
              <w:t>干旱</w:t>
            </w:r>
            <w:r>
              <w:rPr>
                <w:sz w:val="24"/>
                <w:szCs w:val="24"/>
              </w:rPr>
              <w:t>信息，并做好在校师生的供水安全保障工作。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89" w:type="dxa"/>
            <w:noWrap w:val="0"/>
            <w:vAlign w:val="center"/>
          </w:tcPr>
          <w:p>
            <w:pPr>
              <w:adjustRightInd w:val="0"/>
              <w:snapToGrid w:val="0"/>
              <w:spacing w:line="240" w:lineRule="auto"/>
              <w:ind w:firstLine="0" w:firstLineChars="0"/>
              <w:rPr>
                <w:sz w:val="24"/>
                <w:szCs w:val="24"/>
              </w:rPr>
            </w:pPr>
            <w:r>
              <w:rPr>
                <w:sz w:val="24"/>
                <w:szCs w:val="24"/>
              </w:rPr>
              <w:t>13</w:t>
            </w:r>
          </w:p>
        </w:tc>
        <w:tc>
          <w:tcPr>
            <w:tcW w:w="2560" w:type="dxa"/>
            <w:noWrap w:val="0"/>
            <w:vAlign w:val="center"/>
          </w:tcPr>
          <w:p>
            <w:pPr>
              <w:adjustRightInd w:val="0"/>
              <w:snapToGrid w:val="0"/>
              <w:spacing w:line="240" w:lineRule="auto"/>
              <w:ind w:firstLine="0" w:firstLineChars="0"/>
              <w:rPr>
                <w:rFonts w:eastAsia="仿宋"/>
                <w:sz w:val="24"/>
                <w:szCs w:val="24"/>
              </w:rPr>
            </w:pPr>
            <w:r>
              <w:rPr>
                <w:sz w:val="24"/>
                <w:szCs w:val="24"/>
              </w:rPr>
              <w:t>市工业和信息化局</w:t>
            </w:r>
          </w:p>
        </w:tc>
        <w:tc>
          <w:tcPr>
            <w:tcW w:w="2639" w:type="dxa"/>
            <w:noWrap w:val="0"/>
            <w:vAlign w:val="center"/>
          </w:tcPr>
          <w:p>
            <w:pPr>
              <w:adjustRightInd w:val="0"/>
              <w:snapToGrid w:val="0"/>
              <w:spacing w:line="240" w:lineRule="auto"/>
              <w:ind w:firstLine="0" w:firstLineChars="0"/>
              <w:rPr>
                <w:rFonts w:eastAsia="仿宋"/>
                <w:sz w:val="24"/>
                <w:szCs w:val="24"/>
              </w:rPr>
            </w:pPr>
            <w:r>
              <w:rPr>
                <w:snapToGrid w:val="0"/>
                <w:kern w:val="24"/>
                <w:sz w:val="24"/>
                <w:szCs w:val="24"/>
              </w:rPr>
              <w:t>关注旱情动态，</w:t>
            </w:r>
            <w:r>
              <w:rPr>
                <w:sz w:val="24"/>
                <w:szCs w:val="24"/>
              </w:rPr>
              <w:t>保障应急响应期间电信的畅通，及时修复损坏电信设施。</w:t>
            </w:r>
          </w:p>
        </w:tc>
        <w:tc>
          <w:tcPr>
            <w:tcW w:w="2761" w:type="dxa"/>
            <w:noWrap w:val="0"/>
            <w:vAlign w:val="center"/>
          </w:tcPr>
          <w:p>
            <w:pPr>
              <w:adjustRightInd w:val="0"/>
              <w:snapToGrid w:val="0"/>
              <w:spacing w:line="240" w:lineRule="auto"/>
              <w:ind w:firstLine="0" w:firstLineChars="0"/>
              <w:rPr>
                <w:rFonts w:eastAsia="仿宋"/>
                <w:sz w:val="24"/>
                <w:szCs w:val="24"/>
              </w:rPr>
            </w:pPr>
            <w:r>
              <w:rPr>
                <w:snapToGrid w:val="0"/>
                <w:sz w:val="24"/>
                <w:szCs w:val="24"/>
              </w:rPr>
              <w:t>关注防旱应急响应，保障应急响应期间无线电通信顺畅</w:t>
            </w:r>
            <w:r>
              <w:rPr>
                <w:sz w:val="24"/>
                <w:szCs w:val="24"/>
              </w:rPr>
              <w:t>。</w:t>
            </w:r>
          </w:p>
        </w:tc>
        <w:tc>
          <w:tcPr>
            <w:tcW w:w="2659" w:type="dxa"/>
            <w:noWrap w:val="0"/>
            <w:vAlign w:val="center"/>
          </w:tcPr>
          <w:p>
            <w:pPr>
              <w:adjustRightInd w:val="0"/>
              <w:snapToGrid w:val="0"/>
              <w:spacing w:line="240" w:lineRule="auto"/>
              <w:ind w:firstLine="0" w:firstLineChars="0"/>
              <w:rPr>
                <w:rFonts w:eastAsia="仿宋"/>
                <w:sz w:val="24"/>
                <w:szCs w:val="24"/>
              </w:rPr>
            </w:pPr>
            <w:r>
              <w:rPr>
                <w:sz w:val="24"/>
                <w:szCs w:val="24"/>
              </w:rPr>
              <w:t>保障抗旱救灾期间无线电通信顺畅。</w:t>
            </w:r>
          </w:p>
        </w:tc>
        <w:tc>
          <w:tcPr>
            <w:tcW w:w="2866" w:type="dxa"/>
            <w:noWrap w:val="0"/>
            <w:vAlign w:val="center"/>
          </w:tcPr>
          <w:p>
            <w:pPr>
              <w:adjustRightInd w:val="0"/>
              <w:snapToGrid w:val="0"/>
              <w:spacing w:line="240" w:lineRule="auto"/>
              <w:ind w:firstLine="0" w:firstLineChars="0"/>
              <w:rPr>
                <w:rFonts w:eastAsia="仿宋"/>
                <w:sz w:val="24"/>
                <w:szCs w:val="24"/>
              </w:rPr>
            </w:pPr>
            <w:r>
              <w:rPr>
                <w:sz w:val="24"/>
                <w:szCs w:val="24"/>
              </w:rPr>
              <w:t>保障抗旱救灾期间无线电通信顺畅。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89" w:type="dxa"/>
            <w:noWrap w:val="0"/>
            <w:vAlign w:val="center"/>
          </w:tcPr>
          <w:p>
            <w:pPr>
              <w:adjustRightInd w:val="0"/>
              <w:snapToGrid w:val="0"/>
              <w:spacing w:line="240" w:lineRule="auto"/>
              <w:ind w:firstLine="0" w:firstLineChars="0"/>
              <w:rPr>
                <w:sz w:val="24"/>
                <w:szCs w:val="24"/>
              </w:rPr>
            </w:pPr>
            <w:r>
              <w:rPr>
                <w:sz w:val="24"/>
                <w:szCs w:val="24"/>
              </w:rPr>
              <w:t>14</w:t>
            </w:r>
          </w:p>
        </w:tc>
        <w:tc>
          <w:tcPr>
            <w:tcW w:w="2560" w:type="dxa"/>
            <w:noWrap w:val="0"/>
            <w:vAlign w:val="center"/>
          </w:tcPr>
          <w:p>
            <w:pPr>
              <w:adjustRightInd w:val="0"/>
              <w:snapToGrid w:val="0"/>
              <w:spacing w:line="240" w:lineRule="auto"/>
              <w:ind w:firstLine="0" w:firstLineChars="0"/>
              <w:rPr>
                <w:rFonts w:eastAsia="仿宋"/>
                <w:sz w:val="24"/>
                <w:szCs w:val="24"/>
              </w:rPr>
            </w:pPr>
            <w:r>
              <w:rPr>
                <w:sz w:val="24"/>
                <w:szCs w:val="24"/>
              </w:rPr>
              <w:t>市公安局</w:t>
            </w:r>
          </w:p>
        </w:tc>
        <w:tc>
          <w:tcPr>
            <w:tcW w:w="2639" w:type="dxa"/>
            <w:noWrap w:val="0"/>
            <w:vAlign w:val="center"/>
          </w:tcPr>
          <w:p>
            <w:pPr>
              <w:adjustRightInd w:val="0"/>
              <w:snapToGrid w:val="0"/>
              <w:spacing w:line="240" w:lineRule="auto"/>
              <w:ind w:firstLine="0" w:firstLineChars="0"/>
              <w:rPr>
                <w:rFonts w:eastAsia="仿宋"/>
                <w:sz w:val="24"/>
                <w:szCs w:val="24"/>
              </w:rPr>
            </w:pPr>
            <w:r>
              <w:rPr>
                <w:sz w:val="24"/>
                <w:szCs w:val="24"/>
              </w:rPr>
              <w:t>维持旱区交通秩序，确保送水车、工程车等抢险救灾车辆优先通行、快速通行。</w:t>
            </w:r>
          </w:p>
        </w:tc>
        <w:tc>
          <w:tcPr>
            <w:tcW w:w="2761" w:type="dxa"/>
            <w:noWrap w:val="0"/>
            <w:vAlign w:val="center"/>
          </w:tcPr>
          <w:p>
            <w:pPr>
              <w:adjustRightInd w:val="0"/>
              <w:snapToGrid w:val="0"/>
              <w:spacing w:line="240" w:lineRule="auto"/>
              <w:ind w:firstLine="0" w:firstLineChars="0"/>
              <w:rPr>
                <w:rFonts w:eastAsia="仿宋"/>
                <w:sz w:val="24"/>
                <w:szCs w:val="24"/>
              </w:rPr>
            </w:pPr>
            <w:r>
              <w:rPr>
                <w:sz w:val="24"/>
                <w:szCs w:val="24"/>
              </w:rPr>
              <w:t>随时准备投入抗旱工作；在灾区和危险区域实施交通治安警戒，开展治安救助工作；依法严厉打击破坏防旱救灾行动和工程设施安全的行为，保证救灾工作顺利进行；加强道路巡查，维护交通秩序，保障全市道路正常运行；在重点区域和灾区增加警力，对道路交通事故进行快速处置，保障运输抢险队伍和物资车辆优先快速通行。</w:t>
            </w:r>
          </w:p>
        </w:tc>
        <w:tc>
          <w:tcPr>
            <w:tcW w:w="2659" w:type="dxa"/>
            <w:noWrap w:val="0"/>
            <w:vAlign w:val="center"/>
          </w:tcPr>
          <w:p>
            <w:pPr>
              <w:adjustRightInd w:val="0"/>
              <w:snapToGrid w:val="0"/>
              <w:spacing w:line="240" w:lineRule="auto"/>
              <w:ind w:firstLine="0" w:firstLineChars="0"/>
              <w:rPr>
                <w:rFonts w:eastAsia="仿宋"/>
                <w:sz w:val="24"/>
                <w:szCs w:val="24"/>
              </w:rPr>
            </w:pPr>
            <w:r>
              <w:rPr>
                <w:sz w:val="24"/>
                <w:szCs w:val="24"/>
              </w:rPr>
              <w:t>维持社会治安秩序；协助开展抗旱救灾工作；加强道路巡查，维护交通秩序，保障全市道路正常运行；确保抢救现场交通通畅，保障运输抢险队伍和物资车辆优先快速通行。</w:t>
            </w:r>
          </w:p>
        </w:tc>
        <w:tc>
          <w:tcPr>
            <w:tcW w:w="2866" w:type="dxa"/>
            <w:noWrap w:val="0"/>
            <w:vAlign w:val="center"/>
          </w:tcPr>
          <w:p>
            <w:pPr>
              <w:adjustRightInd w:val="0"/>
              <w:snapToGrid w:val="0"/>
              <w:spacing w:line="240" w:lineRule="auto"/>
              <w:ind w:firstLine="0" w:firstLineChars="0"/>
              <w:rPr>
                <w:rFonts w:eastAsia="仿宋"/>
                <w:sz w:val="24"/>
                <w:szCs w:val="24"/>
              </w:rPr>
            </w:pPr>
            <w:r>
              <w:rPr>
                <w:sz w:val="24"/>
                <w:szCs w:val="24"/>
              </w:rPr>
              <w:t>维持社会治安秩序；协助开展抗旱救灾工作；加强道路巡查，维护交通秩序，保障全市道路正常运行；确保抢救现场交通通畅，保障运输抢险队伍和物资车辆优先快速通行。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89" w:type="dxa"/>
            <w:noWrap w:val="0"/>
            <w:vAlign w:val="center"/>
          </w:tcPr>
          <w:p>
            <w:pPr>
              <w:adjustRightInd w:val="0"/>
              <w:snapToGrid w:val="0"/>
              <w:spacing w:line="240" w:lineRule="auto"/>
              <w:ind w:firstLine="0" w:firstLineChars="0"/>
              <w:rPr>
                <w:sz w:val="24"/>
                <w:szCs w:val="24"/>
              </w:rPr>
            </w:pPr>
            <w:r>
              <w:rPr>
                <w:sz w:val="24"/>
                <w:szCs w:val="24"/>
              </w:rPr>
              <w:t>15</w:t>
            </w:r>
          </w:p>
        </w:tc>
        <w:tc>
          <w:tcPr>
            <w:tcW w:w="2560" w:type="dxa"/>
            <w:noWrap w:val="0"/>
            <w:vAlign w:val="center"/>
          </w:tcPr>
          <w:p>
            <w:pPr>
              <w:adjustRightInd w:val="0"/>
              <w:snapToGrid w:val="0"/>
              <w:spacing w:line="240" w:lineRule="auto"/>
              <w:ind w:firstLine="0" w:firstLineChars="0"/>
              <w:rPr>
                <w:rFonts w:eastAsia="仿宋"/>
                <w:sz w:val="24"/>
                <w:szCs w:val="24"/>
              </w:rPr>
            </w:pPr>
            <w:r>
              <w:rPr>
                <w:sz w:val="24"/>
                <w:szCs w:val="24"/>
              </w:rPr>
              <w:t>市民政局</w:t>
            </w:r>
          </w:p>
        </w:tc>
        <w:tc>
          <w:tcPr>
            <w:tcW w:w="2639" w:type="dxa"/>
            <w:noWrap w:val="0"/>
            <w:vAlign w:val="center"/>
          </w:tcPr>
          <w:p>
            <w:pPr>
              <w:adjustRightInd w:val="0"/>
              <w:snapToGrid w:val="0"/>
              <w:spacing w:line="240" w:lineRule="auto"/>
              <w:ind w:firstLine="0" w:firstLineChars="0"/>
              <w:rPr>
                <w:rFonts w:eastAsia="仿宋"/>
                <w:sz w:val="24"/>
                <w:szCs w:val="24"/>
              </w:rPr>
            </w:pPr>
            <w:r>
              <w:rPr>
                <w:sz w:val="24"/>
                <w:szCs w:val="24"/>
              </w:rPr>
              <w:t>提示和督促福利机构、救助机构做好防旱抗旱准备，检查消除安全隐患，保障人员的安全。</w:t>
            </w:r>
          </w:p>
        </w:tc>
        <w:tc>
          <w:tcPr>
            <w:tcW w:w="2761" w:type="dxa"/>
            <w:noWrap w:val="0"/>
            <w:vAlign w:val="center"/>
          </w:tcPr>
          <w:p>
            <w:pPr>
              <w:adjustRightInd w:val="0"/>
              <w:snapToGrid w:val="0"/>
              <w:spacing w:line="240" w:lineRule="auto"/>
              <w:ind w:firstLine="0" w:firstLineChars="0"/>
              <w:rPr>
                <w:rFonts w:eastAsia="仿宋"/>
                <w:sz w:val="24"/>
                <w:szCs w:val="24"/>
              </w:rPr>
            </w:pPr>
            <w:r>
              <w:rPr>
                <w:sz w:val="24"/>
                <w:szCs w:val="24"/>
              </w:rPr>
              <w:t>督促全市福利机构、救助机构采取防旱抗旱有效措施，保障人员安全。</w:t>
            </w:r>
          </w:p>
        </w:tc>
        <w:tc>
          <w:tcPr>
            <w:tcW w:w="2659" w:type="dxa"/>
            <w:noWrap w:val="0"/>
            <w:vAlign w:val="center"/>
          </w:tcPr>
          <w:p>
            <w:pPr>
              <w:adjustRightInd w:val="0"/>
              <w:snapToGrid w:val="0"/>
              <w:spacing w:line="240" w:lineRule="auto"/>
              <w:ind w:firstLine="0" w:firstLineChars="0"/>
              <w:rPr>
                <w:rFonts w:eastAsia="仿宋"/>
                <w:sz w:val="24"/>
                <w:szCs w:val="24"/>
              </w:rPr>
            </w:pPr>
            <w:r>
              <w:rPr>
                <w:sz w:val="24"/>
                <w:szCs w:val="24"/>
              </w:rPr>
              <w:t>组织做好福利机构、救助机构和人员供水安全和保障工作。</w:t>
            </w:r>
          </w:p>
        </w:tc>
        <w:tc>
          <w:tcPr>
            <w:tcW w:w="2866" w:type="dxa"/>
            <w:noWrap w:val="0"/>
            <w:vAlign w:val="center"/>
          </w:tcPr>
          <w:p>
            <w:pPr>
              <w:adjustRightInd w:val="0"/>
              <w:snapToGrid w:val="0"/>
              <w:spacing w:line="240" w:lineRule="auto"/>
              <w:ind w:firstLine="0" w:firstLineChars="0"/>
              <w:rPr>
                <w:rFonts w:eastAsia="仿宋"/>
                <w:sz w:val="24"/>
                <w:szCs w:val="24"/>
              </w:rPr>
            </w:pPr>
            <w:r>
              <w:rPr>
                <w:sz w:val="24"/>
                <w:szCs w:val="24"/>
              </w:rPr>
              <w:t>组织做好福利机构、救助机构和人员供水安全和保障工作。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89" w:type="dxa"/>
            <w:noWrap w:val="0"/>
            <w:vAlign w:val="center"/>
          </w:tcPr>
          <w:p>
            <w:pPr>
              <w:adjustRightInd w:val="0"/>
              <w:snapToGrid w:val="0"/>
              <w:spacing w:line="240" w:lineRule="auto"/>
              <w:ind w:firstLine="0" w:firstLineChars="0"/>
              <w:rPr>
                <w:sz w:val="24"/>
                <w:szCs w:val="24"/>
              </w:rPr>
            </w:pPr>
            <w:r>
              <w:rPr>
                <w:sz w:val="24"/>
                <w:szCs w:val="24"/>
              </w:rPr>
              <w:t>16</w:t>
            </w:r>
          </w:p>
        </w:tc>
        <w:tc>
          <w:tcPr>
            <w:tcW w:w="2560" w:type="dxa"/>
            <w:noWrap w:val="0"/>
            <w:vAlign w:val="center"/>
          </w:tcPr>
          <w:p>
            <w:pPr>
              <w:adjustRightInd w:val="0"/>
              <w:snapToGrid w:val="0"/>
              <w:spacing w:line="240" w:lineRule="auto"/>
              <w:ind w:firstLine="0" w:firstLineChars="0"/>
              <w:rPr>
                <w:rFonts w:eastAsia="仿宋"/>
                <w:sz w:val="24"/>
                <w:szCs w:val="24"/>
              </w:rPr>
            </w:pPr>
            <w:r>
              <w:rPr>
                <w:sz w:val="24"/>
                <w:szCs w:val="24"/>
              </w:rPr>
              <w:t>市财政局</w:t>
            </w:r>
          </w:p>
        </w:tc>
        <w:tc>
          <w:tcPr>
            <w:tcW w:w="2639" w:type="dxa"/>
            <w:noWrap w:val="0"/>
            <w:vAlign w:val="center"/>
          </w:tcPr>
          <w:p>
            <w:pPr>
              <w:adjustRightInd w:val="0"/>
              <w:snapToGrid w:val="0"/>
              <w:spacing w:line="240" w:lineRule="auto"/>
              <w:ind w:firstLine="0" w:firstLineChars="0"/>
              <w:rPr>
                <w:rFonts w:eastAsia="仿宋"/>
                <w:sz w:val="24"/>
                <w:szCs w:val="24"/>
              </w:rPr>
            </w:pPr>
            <w:r>
              <w:rPr>
                <w:sz w:val="24"/>
                <w:szCs w:val="24"/>
              </w:rPr>
              <w:t>做好防旱抗旱准备。</w:t>
            </w:r>
          </w:p>
        </w:tc>
        <w:tc>
          <w:tcPr>
            <w:tcW w:w="2761" w:type="dxa"/>
            <w:noWrap w:val="0"/>
            <w:vAlign w:val="center"/>
          </w:tcPr>
          <w:p>
            <w:pPr>
              <w:adjustRightInd w:val="0"/>
              <w:snapToGrid w:val="0"/>
              <w:spacing w:line="240" w:lineRule="auto"/>
              <w:ind w:firstLine="0" w:firstLineChars="0"/>
              <w:rPr>
                <w:rFonts w:eastAsia="仿宋"/>
                <w:sz w:val="24"/>
                <w:szCs w:val="24"/>
              </w:rPr>
            </w:pPr>
            <w:r>
              <w:rPr>
                <w:sz w:val="24"/>
                <w:szCs w:val="24"/>
              </w:rPr>
              <w:t>加信息报送，做好抗旱准备工作，及时处置报告旱情。</w:t>
            </w:r>
          </w:p>
        </w:tc>
        <w:tc>
          <w:tcPr>
            <w:tcW w:w="2659" w:type="dxa"/>
            <w:noWrap w:val="0"/>
            <w:vAlign w:val="center"/>
          </w:tcPr>
          <w:p>
            <w:pPr>
              <w:adjustRightInd w:val="0"/>
              <w:snapToGrid w:val="0"/>
              <w:spacing w:line="240" w:lineRule="auto"/>
              <w:ind w:firstLine="0" w:firstLineChars="0"/>
              <w:rPr>
                <w:rFonts w:eastAsia="仿宋"/>
                <w:sz w:val="24"/>
                <w:szCs w:val="24"/>
              </w:rPr>
            </w:pPr>
            <w:r>
              <w:rPr>
                <w:sz w:val="24"/>
                <w:szCs w:val="24"/>
              </w:rPr>
              <w:t>统筹安排和及时拨付救灾补助资金；协调争取上级资金支持。</w:t>
            </w:r>
          </w:p>
        </w:tc>
        <w:tc>
          <w:tcPr>
            <w:tcW w:w="2866" w:type="dxa"/>
            <w:noWrap w:val="0"/>
            <w:vAlign w:val="center"/>
          </w:tcPr>
          <w:p>
            <w:pPr>
              <w:adjustRightInd w:val="0"/>
              <w:snapToGrid w:val="0"/>
              <w:spacing w:line="240" w:lineRule="auto"/>
              <w:ind w:firstLine="0" w:firstLineChars="0"/>
              <w:rPr>
                <w:rFonts w:eastAsia="仿宋"/>
                <w:sz w:val="24"/>
                <w:szCs w:val="24"/>
              </w:rPr>
            </w:pPr>
            <w:r>
              <w:rPr>
                <w:sz w:val="24"/>
                <w:szCs w:val="24"/>
              </w:rPr>
              <w:t>统筹安排和及时拨付救灾补助资金；协调争取上级资金支持。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89" w:type="dxa"/>
            <w:noWrap w:val="0"/>
            <w:vAlign w:val="center"/>
          </w:tcPr>
          <w:p>
            <w:pPr>
              <w:adjustRightInd w:val="0"/>
              <w:snapToGrid w:val="0"/>
              <w:spacing w:line="240" w:lineRule="auto"/>
              <w:ind w:firstLine="0" w:firstLineChars="0"/>
              <w:rPr>
                <w:sz w:val="24"/>
                <w:szCs w:val="24"/>
              </w:rPr>
            </w:pPr>
            <w:r>
              <w:rPr>
                <w:sz w:val="24"/>
                <w:szCs w:val="24"/>
              </w:rPr>
              <w:t>17</w:t>
            </w:r>
          </w:p>
        </w:tc>
        <w:tc>
          <w:tcPr>
            <w:tcW w:w="2560" w:type="dxa"/>
            <w:noWrap w:val="0"/>
            <w:vAlign w:val="center"/>
          </w:tcPr>
          <w:p>
            <w:pPr>
              <w:adjustRightInd w:val="0"/>
              <w:snapToGrid w:val="0"/>
              <w:spacing w:line="240" w:lineRule="auto"/>
              <w:ind w:firstLine="0" w:firstLineChars="0"/>
              <w:rPr>
                <w:rFonts w:eastAsia="仿宋"/>
                <w:sz w:val="24"/>
                <w:szCs w:val="24"/>
              </w:rPr>
            </w:pPr>
            <w:r>
              <w:rPr>
                <w:rFonts w:hint="eastAsia"/>
                <w:sz w:val="24"/>
                <w:szCs w:val="24"/>
              </w:rPr>
              <w:t>市人力资源保障局</w:t>
            </w:r>
          </w:p>
        </w:tc>
        <w:tc>
          <w:tcPr>
            <w:tcW w:w="2639" w:type="dxa"/>
            <w:noWrap w:val="0"/>
            <w:vAlign w:val="center"/>
          </w:tcPr>
          <w:p>
            <w:pPr>
              <w:adjustRightInd w:val="0"/>
              <w:snapToGrid w:val="0"/>
              <w:spacing w:line="240" w:lineRule="auto"/>
              <w:ind w:firstLine="0" w:firstLineChars="0"/>
              <w:rPr>
                <w:rFonts w:hint="eastAsia"/>
                <w:sz w:val="24"/>
                <w:szCs w:val="24"/>
              </w:rPr>
            </w:pPr>
            <w:r>
              <w:rPr>
                <w:rFonts w:hint="eastAsia"/>
                <w:sz w:val="24"/>
                <w:szCs w:val="24"/>
              </w:rPr>
              <w:t>负责监督指导技工院校、做好节约用水。</w:t>
            </w:r>
          </w:p>
        </w:tc>
        <w:tc>
          <w:tcPr>
            <w:tcW w:w="2761" w:type="dxa"/>
            <w:noWrap w:val="0"/>
            <w:vAlign w:val="center"/>
          </w:tcPr>
          <w:p>
            <w:pPr>
              <w:adjustRightInd w:val="0"/>
              <w:snapToGrid w:val="0"/>
              <w:spacing w:line="240" w:lineRule="auto"/>
              <w:ind w:firstLine="0" w:firstLineChars="0"/>
              <w:rPr>
                <w:rFonts w:hint="eastAsia"/>
                <w:sz w:val="24"/>
                <w:szCs w:val="24"/>
              </w:rPr>
            </w:pPr>
            <w:r>
              <w:rPr>
                <w:rFonts w:hint="eastAsia"/>
                <w:sz w:val="24"/>
                <w:szCs w:val="24"/>
              </w:rPr>
              <w:t>负责监督指导技工院校节约用水。指导各区人力资源部门监督指导职业培训机构节约用水。</w:t>
            </w:r>
          </w:p>
        </w:tc>
        <w:tc>
          <w:tcPr>
            <w:tcW w:w="2659" w:type="dxa"/>
            <w:noWrap w:val="0"/>
            <w:vAlign w:val="center"/>
          </w:tcPr>
          <w:p>
            <w:pPr>
              <w:adjustRightInd w:val="0"/>
              <w:snapToGrid w:val="0"/>
              <w:spacing w:line="240" w:lineRule="auto"/>
              <w:ind w:firstLine="0" w:firstLineChars="0"/>
              <w:rPr>
                <w:rFonts w:hint="eastAsia"/>
                <w:sz w:val="24"/>
                <w:szCs w:val="24"/>
              </w:rPr>
            </w:pPr>
            <w:r>
              <w:rPr>
                <w:rFonts w:hint="eastAsia"/>
                <w:sz w:val="24"/>
                <w:szCs w:val="24"/>
              </w:rPr>
              <w:t>负责协调受影响地区技工院校落实防御措施，必要时组织、指导技工院校停课并安全转移师生。指导各区人力资源部门督促职业培训机构落实防御措施。</w:t>
            </w:r>
          </w:p>
        </w:tc>
        <w:tc>
          <w:tcPr>
            <w:tcW w:w="2866" w:type="dxa"/>
            <w:noWrap w:val="0"/>
            <w:vAlign w:val="center"/>
          </w:tcPr>
          <w:p>
            <w:pPr>
              <w:adjustRightInd w:val="0"/>
              <w:snapToGrid w:val="0"/>
              <w:spacing w:line="240" w:lineRule="auto"/>
              <w:ind w:firstLine="0" w:firstLineChars="0"/>
              <w:rPr>
                <w:rFonts w:hint="eastAsia"/>
                <w:sz w:val="24"/>
                <w:szCs w:val="24"/>
              </w:rPr>
            </w:pPr>
            <w:r>
              <w:rPr>
                <w:rFonts w:hint="eastAsia"/>
                <w:sz w:val="24"/>
                <w:szCs w:val="24"/>
              </w:rPr>
              <w:t>负责协调受影响地区技工院校落实防御措施，必要时组织、指导技工院校停课并安全转移师生。指导各区人力资源部门督促职业培训机构落实防御措施。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89" w:type="dxa"/>
            <w:noWrap w:val="0"/>
            <w:vAlign w:val="center"/>
          </w:tcPr>
          <w:p>
            <w:pPr>
              <w:adjustRightInd w:val="0"/>
              <w:snapToGrid w:val="0"/>
              <w:spacing w:line="240" w:lineRule="auto"/>
              <w:ind w:firstLine="0" w:firstLineChars="0"/>
              <w:rPr>
                <w:sz w:val="24"/>
                <w:szCs w:val="24"/>
              </w:rPr>
            </w:pPr>
            <w:r>
              <w:rPr>
                <w:sz w:val="24"/>
                <w:szCs w:val="24"/>
              </w:rPr>
              <w:t>18</w:t>
            </w:r>
          </w:p>
        </w:tc>
        <w:tc>
          <w:tcPr>
            <w:tcW w:w="2560" w:type="dxa"/>
            <w:noWrap w:val="0"/>
            <w:vAlign w:val="center"/>
          </w:tcPr>
          <w:p>
            <w:pPr>
              <w:adjustRightInd w:val="0"/>
              <w:snapToGrid w:val="0"/>
              <w:spacing w:line="240" w:lineRule="auto"/>
              <w:ind w:firstLine="0" w:firstLineChars="0"/>
              <w:rPr>
                <w:rFonts w:eastAsia="仿宋"/>
                <w:sz w:val="24"/>
                <w:szCs w:val="24"/>
              </w:rPr>
            </w:pPr>
            <w:r>
              <w:rPr>
                <w:sz w:val="24"/>
                <w:szCs w:val="24"/>
              </w:rPr>
              <w:t>市规划和自然资源局</w:t>
            </w:r>
          </w:p>
        </w:tc>
        <w:tc>
          <w:tcPr>
            <w:tcW w:w="2639" w:type="dxa"/>
            <w:noWrap w:val="0"/>
            <w:vAlign w:val="center"/>
          </w:tcPr>
          <w:p>
            <w:pPr>
              <w:adjustRightInd w:val="0"/>
              <w:snapToGrid w:val="0"/>
              <w:spacing w:line="240" w:lineRule="auto"/>
              <w:ind w:firstLine="0" w:firstLineChars="0"/>
              <w:rPr>
                <w:rFonts w:eastAsia="仿宋"/>
                <w:sz w:val="24"/>
                <w:szCs w:val="24"/>
              </w:rPr>
            </w:pPr>
            <w:r>
              <w:rPr>
                <w:rFonts w:hint="eastAsia"/>
                <w:sz w:val="24"/>
                <w:szCs w:val="24"/>
              </w:rPr>
              <w:t>协助监督干旱灾害期间地下水偷采等行为。针对可能发生的旱情，做好潮位监测及预报工作。做好干旱期间所辖范围内森林防火相关工作。</w:t>
            </w:r>
          </w:p>
        </w:tc>
        <w:tc>
          <w:tcPr>
            <w:tcW w:w="2761" w:type="dxa"/>
            <w:noWrap w:val="0"/>
            <w:vAlign w:val="center"/>
          </w:tcPr>
          <w:p>
            <w:pPr>
              <w:adjustRightInd w:val="0"/>
              <w:snapToGrid w:val="0"/>
              <w:spacing w:line="240" w:lineRule="auto"/>
              <w:ind w:firstLine="0" w:firstLineChars="0"/>
              <w:rPr>
                <w:rFonts w:eastAsia="仿宋"/>
                <w:sz w:val="24"/>
                <w:szCs w:val="24"/>
              </w:rPr>
            </w:pPr>
            <w:r>
              <w:rPr>
                <w:rFonts w:hint="eastAsia"/>
                <w:sz w:val="24"/>
                <w:szCs w:val="24"/>
              </w:rPr>
              <w:t>协助监督干旱灾害期间地下水偷采等行为。针对可能发生的旱情，做好潮位监测及预报工作。做好干旱期间所辖范围内森林防火相关工作。</w:t>
            </w:r>
          </w:p>
        </w:tc>
        <w:tc>
          <w:tcPr>
            <w:tcW w:w="2659" w:type="dxa"/>
            <w:noWrap w:val="0"/>
            <w:vAlign w:val="center"/>
          </w:tcPr>
          <w:p>
            <w:pPr>
              <w:adjustRightInd w:val="0"/>
              <w:snapToGrid w:val="0"/>
              <w:spacing w:line="240" w:lineRule="auto"/>
              <w:ind w:firstLine="0" w:firstLineChars="0"/>
              <w:rPr>
                <w:rFonts w:eastAsia="仿宋"/>
                <w:sz w:val="24"/>
                <w:szCs w:val="24"/>
              </w:rPr>
            </w:pPr>
            <w:r>
              <w:rPr>
                <w:rFonts w:hint="eastAsia"/>
                <w:sz w:val="24"/>
                <w:szCs w:val="24"/>
              </w:rPr>
              <w:t>协助监督干旱灾害期间地下水偷采等行为。针对可能发生的旱情，做好潮位监测及预报工作。做好干旱期间所辖范围内森林防火相关工作。</w:t>
            </w:r>
          </w:p>
        </w:tc>
        <w:tc>
          <w:tcPr>
            <w:tcW w:w="2866" w:type="dxa"/>
            <w:noWrap w:val="0"/>
            <w:vAlign w:val="center"/>
          </w:tcPr>
          <w:p>
            <w:pPr>
              <w:adjustRightInd w:val="0"/>
              <w:snapToGrid w:val="0"/>
              <w:spacing w:line="240" w:lineRule="auto"/>
              <w:ind w:firstLine="0" w:firstLineChars="0"/>
              <w:rPr>
                <w:rFonts w:eastAsia="仿宋"/>
                <w:sz w:val="24"/>
                <w:szCs w:val="24"/>
              </w:rPr>
            </w:pPr>
            <w:r>
              <w:rPr>
                <w:rFonts w:hint="eastAsia"/>
                <w:sz w:val="24"/>
                <w:szCs w:val="24"/>
              </w:rPr>
              <w:t>协助监督干旱灾害期间地下水偷采等行为。针对可能发生的旱情，做好潮位监测及预报工作。做好干旱期间所辖范围内森林防火相关工作。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89" w:type="dxa"/>
            <w:noWrap w:val="0"/>
            <w:vAlign w:val="center"/>
          </w:tcPr>
          <w:p>
            <w:pPr>
              <w:adjustRightInd w:val="0"/>
              <w:snapToGrid w:val="0"/>
              <w:spacing w:line="240" w:lineRule="auto"/>
              <w:ind w:firstLine="0" w:firstLineChars="0"/>
              <w:rPr>
                <w:sz w:val="24"/>
                <w:szCs w:val="24"/>
              </w:rPr>
            </w:pPr>
            <w:r>
              <w:rPr>
                <w:sz w:val="24"/>
                <w:szCs w:val="24"/>
              </w:rPr>
              <w:t>19</w:t>
            </w:r>
          </w:p>
        </w:tc>
        <w:tc>
          <w:tcPr>
            <w:tcW w:w="2560" w:type="dxa"/>
            <w:noWrap w:val="0"/>
            <w:vAlign w:val="center"/>
          </w:tcPr>
          <w:p>
            <w:pPr>
              <w:adjustRightInd w:val="0"/>
              <w:snapToGrid w:val="0"/>
              <w:spacing w:line="240" w:lineRule="auto"/>
              <w:ind w:firstLine="0" w:firstLineChars="0"/>
              <w:rPr>
                <w:rFonts w:eastAsia="仿宋"/>
                <w:sz w:val="24"/>
                <w:szCs w:val="24"/>
              </w:rPr>
            </w:pPr>
            <w:r>
              <w:rPr>
                <w:sz w:val="24"/>
                <w:szCs w:val="24"/>
              </w:rPr>
              <w:t>市生态环境局</w:t>
            </w:r>
          </w:p>
        </w:tc>
        <w:tc>
          <w:tcPr>
            <w:tcW w:w="2639" w:type="dxa"/>
            <w:noWrap w:val="0"/>
            <w:vAlign w:val="center"/>
          </w:tcPr>
          <w:p>
            <w:pPr>
              <w:adjustRightInd w:val="0"/>
              <w:snapToGrid w:val="0"/>
              <w:spacing w:line="240" w:lineRule="auto"/>
              <w:ind w:firstLine="0" w:firstLineChars="0"/>
              <w:rPr>
                <w:rFonts w:eastAsia="仿宋"/>
                <w:sz w:val="24"/>
                <w:szCs w:val="24"/>
              </w:rPr>
            </w:pPr>
            <w:r>
              <w:rPr>
                <w:sz w:val="24"/>
                <w:szCs w:val="24"/>
              </w:rPr>
              <w:t>做好防旱抗旱准备。</w:t>
            </w:r>
          </w:p>
        </w:tc>
        <w:tc>
          <w:tcPr>
            <w:tcW w:w="2761" w:type="dxa"/>
            <w:noWrap w:val="0"/>
            <w:vAlign w:val="center"/>
          </w:tcPr>
          <w:p>
            <w:pPr>
              <w:adjustRightInd w:val="0"/>
              <w:snapToGrid w:val="0"/>
              <w:spacing w:line="240" w:lineRule="auto"/>
              <w:ind w:firstLine="0" w:firstLineChars="0"/>
              <w:rPr>
                <w:rFonts w:eastAsia="仿宋"/>
                <w:sz w:val="24"/>
                <w:szCs w:val="24"/>
              </w:rPr>
            </w:pPr>
            <w:r>
              <w:rPr>
                <w:sz w:val="24"/>
                <w:szCs w:val="24"/>
              </w:rPr>
              <w:t>加信息报送，做好抗旱准备工作，及时处置报告旱情。</w:t>
            </w:r>
          </w:p>
        </w:tc>
        <w:tc>
          <w:tcPr>
            <w:tcW w:w="2659" w:type="dxa"/>
            <w:noWrap w:val="0"/>
            <w:vAlign w:val="center"/>
          </w:tcPr>
          <w:p>
            <w:pPr>
              <w:adjustRightInd w:val="0"/>
              <w:snapToGrid w:val="0"/>
              <w:spacing w:line="240" w:lineRule="auto"/>
              <w:ind w:firstLine="0" w:firstLineChars="0"/>
              <w:rPr>
                <w:rFonts w:hint="eastAsia"/>
                <w:sz w:val="24"/>
                <w:szCs w:val="24"/>
              </w:rPr>
            </w:pPr>
            <w:r>
              <w:rPr>
                <w:rFonts w:hint="eastAsia"/>
                <w:sz w:val="24"/>
                <w:szCs w:val="24"/>
              </w:rPr>
              <w:t>加强集中式饮用水水源地环境监管和水质监测。负责抗旱救灾期间水质的采样监测，保障输出供水水质安全。做好干旱期间公园绿地防火相关工作。</w:t>
            </w:r>
          </w:p>
          <w:p>
            <w:pPr>
              <w:adjustRightInd w:val="0"/>
              <w:snapToGrid w:val="0"/>
              <w:spacing w:line="240" w:lineRule="auto"/>
              <w:ind w:firstLine="0" w:firstLineChars="0"/>
              <w:rPr>
                <w:sz w:val="24"/>
                <w:szCs w:val="24"/>
              </w:rPr>
            </w:pPr>
          </w:p>
        </w:tc>
        <w:tc>
          <w:tcPr>
            <w:tcW w:w="2866" w:type="dxa"/>
            <w:noWrap w:val="0"/>
            <w:vAlign w:val="center"/>
          </w:tcPr>
          <w:p>
            <w:pPr>
              <w:adjustRightInd w:val="0"/>
              <w:snapToGrid w:val="0"/>
              <w:spacing w:line="240" w:lineRule="auto"/>
              <w:ind w:firstLine="0" w:firstLineChars="0"/>
              <w:rPr>
                <w:rFonts w:eastAsia="仿宋"/>
                <w:sz w:val="24"/>
                <w:szCs w:val="24"/>
              </w:rPr>
            </w:pPr>
            <w:r>
              <w:rPr>
                <w:rFonts w:hint="eastAsia"/>
                <w:sz w:val="24"/>
                <w:szCs w:val="24"/>
              </w:rPr>
              <w:t>加强集中式饮用水水源地环境监管和水质监测。负责抗旱救灾期间水质的采样监测，保障输出供水水质安全。做好干旱期间公园绿地防火相关工作。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89" w:type="dxa"/>
            <w:noWrap w:val="0"/>
            <w:vAlign w:val="center"/>
          </w:tcPr>
          <w:p>
            <w:pPr>
              <w:adjustRightInd w:val="0"/>
              <w:snapToGrid w:val="0"/>
              <w:spacing w:line="240" w:lineRule="auto"/>
              <w:ind w:firstLine="0" w:firstLineChars="0"/>
              <w:rPr>
                <w:sz w:val="24"/>
                <w:szCs w:val="24"/>
              </w:rPr>
            </w:pPr>
            <w:r>
              <w:rPr>
                <w:sz w:val="24"/>
                <w:szCs w:val="24"/>
              </w:rPr>
              <w:t>20</w:t>
            </w:r>
          </w:p>
        </w:tc>
        <w:tc>
          <w:tcPr>
            <w:tcW w:w="2560" w:type="dxa"/>
            <w:noWrap w:val="0"/>
            <w:vAlign w:val="center"/>
          </w:tcPr>
          <w:p>
            <w:pPr>
              <w:adjustRightInd w:val="0"/>
              <w:snapToGrid w:val="0"/>
              <w:spacing w:line="240" w:lineRule="auto"/>
              <w:ind w:firstLine="0" w:firstLineChars="0"/>
              <w:rPr>
                <w:rFonts w:eastAsia="仿宋"/>
                <w:sz w:val="24"/>
                <w:szCs w:val="24"/>
              </w:rPr>
            </w:pPr>
            <w:r>
              <w:rPr>
                <w:sz w:val="24"/>
                <w:szCs w:val="24"/>
              </w:rPr>
              <w:t>市住房建设局</w:t>
            </w:r>
          </w:p>
        </w:tc>
        <w:tc>
          <w:tcPr>
            <w:tcW w:w="2639" w:type="dxa"/>
            <w:noWrap w:val="0"/>
            <w:vAlign w:val="center"/>
          </w:tcPr>
          <w:p>
            <w:pPr>
              <w:adjustRightInd w:val="0"/>
              <w:snapToGrid w:val="0"/>
              <w:spacing w:line="240" w:lineRule="auto"/>
              <w:ind w:firstLine="0" w:firstLineChars="0"/>
              <w:rPr>
                <w:rFonts w:eastAsia="仿宋"/>
                <w:sz w:val="24"/>
                <w:szCs w:val="24"/>
              </w:rPr>
            </w:pPr>
            <w:r>
              <w:rPr>
                <w:sz w:val="24"/>
                <w:szCs w:val="24"/>
              </w:rPr>
              <w:t>负责做好饮水困难地区和供水系统老化、不够完善的各区的防旱抗旱工作。</w:t>
            </w:r>
          </w:p>
        </w:tc>
        <w:tc>
          <w:tcPr>
            <w:tcW w:w="2761" w:type="dxa"/>
            <w:noWrap w:val="0"/>
            <w:vAlign w:val="center"/>
          </w:tcPr>
          <w:p>
            <w:pPr>
              <w:adjustRightInd w:val="0"/>
              <w:snapToGrid w:val="0"/>
              <w:spacing w:line="240" w:lineRule="auto"/>
              <w:ind w:firstLine="0" w:firstLineChars="0"/>
              <w:rPr>
                <w:rFonts w:eastAsia="仿宋"/>
                <w:sz w:val="24"/>
                <w:szCs w:val="24"/>
              </w:rPr>
            </w:pPr>
            <w:r>
              <w:rPr>
                <w:sz w:val="24"/>
                <w:szCs w:val="24"/>
              </w:rPr>
              <w:t>组织、指导建设行业的抗旱工作；协助做好相关工程抢险工作。</w:t>
            </w:r>
          </w:p>
        </w:tc>
        <w:tc>
          <w:tcPr>
            <w:tcW w:w="2659" w:type="dxa"/>
            <w:noWrap w:val="0"/>
            <w:vAlign w:val="center"/>
          </w:tcPr>
          <w:p>
            <w:pPr>
              <w:adjustRightInd w:val="0"/>
              <w:snapToGrid w:val="0"/>
              <w:spacing w:line="240" w:lineRule="auto"/>
              <w:ind w:firstLine="0" w:firstLineChars="0"/>
              <w:rPr>
                <w:rFonts w:eastAsia="仿宋"/>
                <w:sz w:val="24"/>
                <w:szCs w:val="24"/>
              </w:rPr>
            </w:pPr>
            <w:r>
              <w:rPr>
                <w:sz w:val="24"/>
                <w:szCs w:val="24"/>
              </w:rPr>
              <w:t>督促指导管辖范围内在建工地采取措施，减少建筑工地用水。耗水施工项目暂停，优先保障居民用水。</w:t>
            </w:r>
          </w:p>
        </w:tc>
        <w:tc>
          <w:tcPr>
            <w:tcW w:w="2866" w:type="dxa"/>
            <w:noWrap w:val="0"/>
            <w:vAlign w:val="center"/>
          </w:tcPr>
          <w:p>
            <w:pPr>
              <w:adjustRightInd w:val="0"/>
              <w:snapToGrid w:val="0"/>
              <w:spacing w:line="240" w:lineRule="auto"/>
              <w:ind w:firstLine="0" w:firstLineChars="0"/>
              <w:rPr>
                <w:rFonts w:eastAsia="仿宋"/>
                <w:sz w:val="24"/>
                <w:szCs w:val="24"/>
              </w:rPr>
            </w:pPr>
            <w:r>
              <w:rPr>
                <w:sz w:val="24"/>
                <w:szCs w:val="24"/>
              </w:rPr>
              <w:t>督促指导管辖范围内在建工地采取措施，减少建筑工地用水。关停耗水施工项目，优先保障居民用水。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89" w:type="dxa"/>
            <w:noWrap w:val="0"/>
            <w:vAlign w:val="center"/>
          </w:tcPr>
          <w:p>
            <w:pPr>
              <w:adjustRightInd w:val="0"/>
              <w:snapToGrid w:val="0"/>
              <w:spacing w:line="240" w:lineRule="auto"/>
              <w:ind w:firstLine="0" w:firstLineChars="0"/>
              <w:rPr>
                <w:sz w:val="24"/>
                <w:szCs w:val="24"/>
              </w:rPr>
            </w:pPr>
            <w:r>
              <w:rPr>
                <w:sz w:val="24"/>
                <w:szCs w:val="24"/>
              </w:rPr>
              <w:t>21</w:t>
            </w:r>
          </w:p>
        </w:tc>
        <w:tc>
          <w:tcPr>
            <w:tcW w:w="2560" w:type="dxa"/>
            <w:noWrap w:val="0"/>
            <w:vAlign w:val="center"/>
          </w:tcPr>
          <w:p>
            <w:pPr>
              <w:adjustRightInd w:val="0"/>
              <w:snapToGrid w:val="0"/>
              <w:spacing w:line="240" w:lineRule="auto"/>
              <w:ind w:firstLine="0" w:firstLineChars="0"/>
              <w:rPr>
                <w:rFonts w:eastAsia="仿宋"/>
                <w:sz w:val="24"/>
                <w:szCs w:val="24"/>
              </w:rPr>
            </w:pPr>
            <w:r>
              <w:rPr>
                <w:sz w:val="24"/>
                <w:szCs w:val="24"/>
              </w:rPr>
              <w:t>市交通运输局</w:t>
            </w:r>
          </w:p>
        </w:tc>
        <w:tc>
          <w:tcPr>
            <w:tcW w:w="2639" w:type="dxa"/>
            <w:noWrap w:val="0"/>
            <w:vAlign w:val="center"/>
          </w:tcPr>
          <w:p>
            <w:pPr>
              <w:adjustRightInd w:val="0"/>
              <w:snapToGrid w:val="0"/>
              <w:spacing w:line="240" w:lineRule="auto"/>
              <w:ind w:firstLine="0" w:firstLineChars="0"/>
              <w:rPr>
                <w:rFonts w:eastAsia="仿宋"/>
                <w:sz w:val="24"/>
                <w:szCs w:val="24"/>
              </w:rPr>
            </w:pPr>
            <w:r>
              <w:rPr>
                <w:rFonts w:hint="eastAsia"/>
                <w:sz w:val="24"/>
                <w:szCs w:val="24"/>
              </w:rPr>
              <w:t>负责提供抢险救灾人员、物资、设备以及灾民的道路运输保障。</w:t>
            </w:r>
          </w:p>
        </w:tc>
        <w:tc>
          <w:tcPr>
            <w:tcW w:w="2761" w:type="dxa"/>
            <w:noWrap w:val="0"/>
            <w:vAlign w:val="center"/>
          </w:tcPr>
          <w:p>
            <w:pPr>
              <w:adjustRightInd w:val="0"/>
              <w:snapToGrid w:val="0"/>
              <w:spacing w:line="240" w:lineRule="auto"/>
              <w:ind w:firstLine="0" w:firstLineChars="0"/>
              <w:rPr>
                <w:rFonts w:eastAsia="仿宋"/>
                <w:sz w:val="24"/>
                <w:szCs w:val="24"/>
              </w:rPr>
            </w:pPr>
            <w:r>
              <w:rPr>
                <w:rFonts w:hint="eastAsia"/>
                <w:sz w:val="24"/>
                <w:szCs w:val="24"/>
              </w:rPr>
              <w:t>负责提供抢险救灾人员、物资、设备以及灾民的道路运输保障。</w:t>
            </w:r>
          </w:p>
        </w:tc>
        <w:tc>
          <w:tcPr>
            <w:tcW w:w="2659" w:type="dxa"/>
            <w:noWrap w:val="0"/>
            <w:vAlign w:val="center"/>
          </w:tcPr>
          <w:p>
            <w:pPr>
              <w:adjustRightInd w:val="0"/>
              <w:snapToGrid w:val="0"/>
              <w:spacing w:line="240" w:lineRule="auto"/>
              <w:ind w:firstLine="0" w:firstLineChars="0"/>
              <w:rPr>
                <w:rFonts w:eastAsia="仿宋"/>
                <w:sz w:val="24"/>
                <w:szCs w:val="24"/>
              </w:rPr>
            </w:pPr>
            <w:r>
              <w:rPr>
                <w:rFonts w:hint="eastAsia"/>
                <w:sz w:val="24"/>
                <w:szCs w:val="24"/>
              </w:rPr>
              <w:t>负责提供抢险救灾人员、物资、设备以及灾民的道路运输保障。</w:t>
            </w:r>
          </w:p>
        </w:tc>
        <w:tc>
          <w:tcPr>
            <w:tcW w:w="2866" w:type="dxa"/>
            <w:noWrap w:val="0"/>
            <w:vAlign w:val="center"/>
          </w:tcPr>
          <w:p>
            <w:pPr>
              <w:adjustRightInd w:val="0"/>
              <w:snapToGrid w:val="0"/>
              <w:spacing w:line="240" w:lineRule="auto"/>
              <w:ind w:firstLine="0" w:firstLineChars="0"/>
              <w:rPr>
                <w:rFonts w:eastAsia="仿宋"/>
                <w:sz w:val="24"/>
                <w:szCs w:val="24"/>
              </w:rPr>
            </w:pPr>
            <w:r>
              <w:rPr>
                <w:rFonts w:hint="eastAsia"/>
                <w:sz w:val="24"/>
                <w:szCs w:val="24"/>
              </w:rPr>
              <w:t>负责提供抢险救灾人员、物资、设备以及灾民的道路运输保障。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89" w:type="dxa"/>
            <w:noWrap w:val="0"/>
            <w:vAlign w:val="center"/>
          </w:tcPr>
          <w:p>
            <w:pPr>
              <w:adjustRightInd w:val="0"/>
              <w:snapToGrid w:val="0"/>
              <w:spacing w:line="240" w:lineRule="auto"/>
              <w:ind w:firstLine="0" w:firstLineChars="0"/>
              <w:rPr>
                <w:sz w:val="24"/>
                <w:szCs w:val="24"/>
              </w:rPr>
            </w:pPr>
            <w:r>
              <w:rPr>
                <w:sz w:val="24"/>
                <w:szCs w:val="24"/>
              </w:rPr>
              <w:t>22</w:t>
            </w:r>
          </w:p>
        </w:tc>
        <w:tc>
          <w:tcPr>
            <w:tcW w:w="2560" w:type="dxa"/>
            <w:noWrap w:val="0"/>
            <w:vAlign w:val="center"/>
          </w:tcPr>
          <w:p>
            <w:pPr>
              <w:adjustRightInd w:val="0"/>
              <w:snapToGrid w:val="0"/>
              <w:spacing w:line="240" w:lineRule="auto"/>
              <w:ind w:firstLine="0" w:firstLineChars="0"/>
              <w:rPr>
                <w:rFonts w:eastAsia="仿宋"/>
                <w:sz w:val="24"/>
                <w:szCs w:val="24"/>
              </w:rPr>
            </w:pPr>
            <w:r>
              <w:rPr>
                <w:sz w:val="24"/>
                <w:szCs w:val="24"/>
              </w:rPr>
              <w:t>市商务局</w:t>
            </w:r>
          </w:p>
        </w:tc>
        <w:tc>
          <w:tcPr>
            <w:tcW w:w="2639" w:type="dxa"/>
            <w:noWrap w:val="0"/>
            <w:vAlign w:val="center"/>
          </w:tcPr>
          <w:p>
            <w:pPr>
              <w:adjustRightInd w:val="0"/>
              <w:snapToGrid w:val="0"/>
              <w:spacing w:line="240" w:lineRule="auto"/>
              <w:ind w:firstLine="0" w:firstLineChars="0"/>
              <w:rPr>
                <w:rFonts w:eastAsia="仿宋"/>
                <w:sz w:val="24"/>
                <w:szCs w:val="24"/>
              </w:rPr>
            </w:pPr>
            <w:r>
              <w:rPr>
                <w:sz w:val="24"/>
                <w:szCs w:val="24"/>
              </w:rPr>
              <w:t>做好防旱抗旱准备。</w:t>
            </w:r>
          </w:p>
        </w:tc>
        <w:tc>
          <w:tcPr>
            <w:tcW w:w="2761" w:type="dxa"/>
            <w:noWrap w:val="0"/>
            <w:vAlign w:val="center"/>
          </w:tcPr>
          <w:p>
            <w:pPr>
              <w:adjustRightInd w:val="0"/>
              <w:snapToGrid w:val="0"/>
              <w:spacing w:line="240" w:lineRule="auto"/>
              <w:ind w:firstLine="0" w:firstLineChars="0"/>
              <w:rPr>
                <w:rFonts w:eastAsia="仿宋"/>
                <w:sz w:val="24"/>
                <w:szCs w:val="24"/>
              </w:rPr>
            </w:pPr>
            <w:r>
              <w:rPr>
                <w:sz w:val="24"/>
                <w:szCs w:val="24"/>
              </w:rPr>
              <w:t>加信息报送，做好抗旱准备工作，及时处置报告旱情。</w:t>
            </w:r>
          </w:p>
        </w:tc>
        <w:tc>
          <w:tcPr>
            <w:tcW w:w="2659" w:type="dxa"/>
            <w:noWrap w:val="0"/>
            <w:vAlign w:val="center"/>
          </w:tcPr>
          <w:p>
            <w:pPr>
              <w:adjustRightInd w:val="0"/>
              <w:snapToGrid w:val="0"/>
              <w:spacing w:line="240" w:lineRule="auto"/>
              <w:ind w:firstLine="0" w:firstLineChars="0"/>
              <w:rPr>
                <w:rFonts w:eastAsia="仿宋"/>
                <w:sz w:val="24"/>
                <w:szCs w:val="24"/>
              </w:rPr>
            </w:pPr>
            <w:r>
              <w:rPr>
                <w:sz w:val="24"/>
                <w:szCs w:val="24"/>
              </w:rPr>
              <w:t>保障干旱期间市民生活必需品的市场供应。</w:t>
            </w:r>
          </w:p>
        </w:tc>
        <w:tc>
          <w:tcPr>
            <w:tcW w:w="2866" w:type="dxa"/>
            <w:noWrap w:val="0"/>
            <w:vAlign w:val="center"/>
          </w:tcPr>
          <w:p>
            <w:pPr>
              <w:adjustRightInd w:val="0"/>
              <w:snapToGrid w:val="0"/>
              <w:spacing w:line="240" w:lineRule="auto"/>
              <w:ind w:firstLine="0" w:firstLineChars="0"/>
              <w:rPr>
                <w:rFonts w:eastAsia="仿宋"/>
                <w:sz w:val="24"/>
                <w:szCs w:val="24"/>
              </w:rPr>
            </w:pPr>
            <w:r>
              <w:rPr>
                <w:sz w:val="24"/>
                <w:szCs w:val="24"/>
              </w:rPr>
              <w:t>保障干旱期间市民生活必需品的市场供应。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89" w:type="dxa"/>
            <w:noWrap w:val="0"/>
            <w:vAlign w:val="center"/>
          </w:tcPr>
          <w:p>
            <w:pPr>
              <w:adjustRightInd w:val="0"/>
              <w:snapToGrid w:val="0"/>
              <w:spacing w:line="240" w:lineRule="auto"/>
              <w:ind w:firstLine="0" w:firstLineChars="0"/>
              <w:rPr>
                <w:sz w:val="24"/>
                <w:szCs w:val="24"/>
              </w:rPr>
            </w:pPr>
            <w:r>
              <w:rPr>
                <w:sz w:val="24"/>
                <w:szCs w:val="24"/>
              </w:rPr>
              <w:t>23</w:t>
            </w:r>
          </w:p>
        </w:tc>
        <w:tc>
          <w:tcPr>
            <w:tcW w:w="2560" w:type="dxa"/>
            <w:noWrap w:val="0"/>
            <w:vAlign w:val="center"/>
          </w:tcPr>
          <w:p>
            <w:pPr>
              <w:adjustRightInd w:val="0"/>
              <w:snapToGrid w:val="0"/>
              <w:spacing w:line="240" w:lineRule="auto"/>
              <w:ind w:firstLine="0" w:firstLineChars="0"/>
              <w:rPr>
                <w:rFonts w:eastAsia="仿宋"/>
                <w:sz w:val="24"/>
                <w:szCs w:val="24"/>
              </w:rPr>
            </w:pPr>
            <w:r>
              <w:rPr>
                <w:sz w:val="24"/>
                <w:szCs w:val="24"/>
              </w:rPr>
              <w:t>市文化广电旅游体育局</w:t>
            </w:r>
          </w:p>
        </w:tc>
        <w:tc>
          <w:tcPr>
            <w:tcW w:w="2639" w:type="dxa"/>
            <w:noWrap w:val="0"/>
            <w:vAlign w:val="center"/>
          </w:tcPr>
          <w:p>
            <w:pPr>
              <w:adjustRightInd w:val="0"/>
              <w:snapToGrid w:val="0"/>
              <w:spacing w:line="240" w:lineRule="auto"/>
              <w:ind w:firstLine="0" w:firstLineChars="0"/>
              <w:rPr>
                <w:rFonts w:eastAsia="仿宋"/>
                <w:sz w:val="24"/>
                <w:szCs w:val="24"/>
              </w:rPr>
            </w:pPr>
            <w:r>
              <w:rPr>
                <w:sz w:val="24"/>
                <w:szCs w:val="24"/>
              </w:rPr>
              <w:t>督促指导各经营性旅游景点（景区）、星级酒店（宾馆）、场馆、旅游企业做好防旱抗旱准备，注意采取节水措施。</w:t>
            </w:r>
          </w:p>
        </w:tc>
        <w:tc>
          <w:tcPr>
            <w:tcW w:w="2761" w:type="dxa"/>
            <w:noWrap w:val="0"/>
            <w:vAlign w:val="center"/>
          </w:tcPr>
          <w:p>
            <w:pPr>
              <w:adjustRightInd w:val="0"/>
              <w:snapToGrid w:val="0"/>
              <w:spacing w:line="240" w:lineRule="auto"/>
              <w:ind w:firstLine="0" w:firstLineChars="0"/>
              <w:rPr>
                <w:rFonts w:eastAsia="仿宋"/>
                <w:sz w:val="24"/>
                <w:szCs w:val="24"/>
              </w:rPr>
            </w:pPr>
            <w:r>
              <w:rPr>
                <w:sz w:val="24"/>
                <w:szCs w:val="24"/>
              </w:rPr>
              <w:t>督促旅游经营性旅游景区采取节水有效措施。</w:t>
            </w:r>
          </w:p>
        </w:tc>
        <w:tc>
          <w:tcPr>
            <w:tcW w:w="2659" w:type="dxa"/>
            <w:noWrap w:val="0"/>
            <w:vAlign w:val="center"/>
          </w:tcPr>
          <w:p>
            <w:pPr>
              <w:adjustRightInd w:val="0"/>
              <w:snapToGrid w:val="0"/>
              <w:spacing w:line="240" w:lineRule="auto"/>
              <w:ind w:firstLine="0" w:firstLineChars="0"/>
              <w:rPr>
                <w:rFonts w:eastAsia="仿宋"/>
                <w:sz w:val="24"/>
                <w:szCs w:val="24"/>
              </w:rPr>
            </w:pPr>
            <w:r>
              <w:rPr>
                <w:sz w:val="24"/>
                <w:szCs w:val="24"/>
              </w:rPr>
              <w:t>组织做好经营性旅游景点（景区）、文体场馆的抗旱工作。耗水类游玩设施和项目停止使用市政供水设施进行供水。</w:t>
            </w:r>
          </w:p>
        </w:tc>
        <w:tc>
          <w:tcPr>
            <w:tcW w:w="2866" w:type="dxa"/>
            <w:noWrap w:val="0"/>
            <w:vAlign w:val="center"/>
          </w:tcPr>
          <w:p>
            <w:pPr>
              <w:adjustRightInd w:val="0"/>
              <w:snapToGrid w:val="0"/>
              <w:spacing w:line="240" w:lineRule="auto"/>
              <w:ind w:firstLine="0" w:firstLineChars="0"/>
              <w:rPr>
                <w:rFonts w:eastAsia="仿宋"/>
                <w:sz w:val="24"/>
                <w:szCs w:val="24"/>
              </w:rPr>
            </w:pPr>
            <w:r>
              <w:rPr>
                <w:sz w:val="24"/>
                <w:szCs w:val="24"/>
              </w:rPr>
              <w:t>组织做好经营性旅游景点（景区）、文体场馆的临时关停工作，减少用水。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89" w:type="dxa"/>
            <w:noWrap w:val="0"/>
            <w:vAlign w:val="center"/>
          </w:tcPr>
          <w:p>
            <w:pPr>
              <w:adjustRightInd w:val="0"/>
              <w:snapToGrid w:val="0"/>
              <w:spacing w:line="240" w:lineRule="auto"/>
              <w:ind w:firstLine="0" w:firstLineChars="0"/>
              <w:rPr>
                <w:sz w:val="24"/>
                <w:szCs w:val="24"/>
              </w:rPr>
            </w:pPr>
            <w:r>
              <w:rPr>
                <w:sz w:val="24"/>
                <w:szCs w:val="24"/>
              </w:rPr>
              <w:t>24</w:t>
            </w:r>
          </w:p>
        </w:tc>
        <w:tc>
          <w:tcPr>
            <w:tcW w:w="2560" w:type="dxa"/>
            <w:noWrap w:val="0"/>
            <w:vAlign w:val="center"/>
          </w:tcPr>
          <w:p>
            <w:pPr>
              <w:adjustRightInd w:val="0"/>
              <w:snapToGrid w:val="0"/>
              <w:spacing w:line="240" w:lineRule="auto"/>
              <w:ind w:firstLine="0" w:firstLineChars="0"/>
              <w:rPr>
                <w:rFonts w:eastAsia="仿宋"/>
                <w:sz w:val="24"/>
                <w:szCs w:val="24"/>
              </w:rPr>
            </w:pPr>
            <w:r>
              <w:rPr>
                <w:sz w:val="24"/>
                <w:szCs w:val="24"/>
              </w:rPr>
              <w:t>市卫生健康委</w:t>
            </w:r>
          </w:p>
        </w:tc>
        <w:tc>
          <w:tcPr>
            <w:tcW w:w="2639" w:type="dxa"/>
            <w:noWrap w:val="0"/>
            <w:vAlign w:val="center"/>
          </w:tcPr>
          <w:p>
            <w:pPr>
              <w:adjustRightInd w:val="0"/>
              <w:snapToGrid w:val="0"/>
              <w:spacing w:line="240" w:lineRule="auto"/>
              <w:ind w:firstLine="0" w:firstLineChars="0"/>
              <w:rPr>
                <w:rFonts w:eastAsia="仿宋"/>
                <w:sz w:val="24"/>
                <w:szCs w:val="24"/>
              </w:rPr>
            </w:pPr>
            <w:r>
              <w:rPr>
                <w:sz w:val="24"/>
                <w:szCs w:val="24"/>
              </w:rPr>
              <w:t>组织抢救伤病员，做好防疫工作，防止和控制干旱期间疫情、疾病的发生、传播和蔓延。</w:t>
            </w:r>
          </w:p>
        </w:tc>
        <w:tc>
          <w:tcPr>
            <w:tcW w:w="2761" w:type="dxa"/>
            <w:noWrap w:val="0"/>
            <w:vAlign w:val="center"/>
          </w:tcPr>
          <w:p>
            <w:pPr>
              <w:adjustRightInd w:val="0"/>
              <w:snapToGrid w:val="0"/>
              <w:spacing w:line="240" w:lineRule="auto"/>
              <w:ind w:firstLine="0" w:firstLineChars="0"/>
              <w:rPr>
                <w:rFonts w:eastAsia="仿宋"/>
                <w:sz w:val="24"/>
                <w:szCs w:val="24"/>
              </w:rPr>
            </w:pPr>
            <w:r>
              <w:rPr>
                <w:sz w:val="24"/>
                <w:szCs w:val="24"/>
              </w:rPr>
              <w:t>及时组织医疗防疫队伍开展防病治病，预防和控制疫情。</w:t>
            </w:r>
          </w:p>
        </w:tc>
        <w:tc>
          <w:tcPr>
            <w:tcW w:w="2659" w:type="dxa"/>
            <w:noWrap w:val="0"/>
            <w:vAlign w:val="center"/>
          </w:tcPr>
          <w:p>
            <w:pPr>
              <w:adjustRightInd w:val="0"/>
              <w:snapToGrid w:val="0"/>
              <w:spacing w:line="240" w:lineRule="auto"/>
              <w:ind w:firstLine="0" w:firstLineChars="0"/>
              <w:rPr>
                <w:rFonts w:eastAsia="仿宋"/>
                <w:sz w:val="24"/>
                <w:szCs w:val="24"/>
              </w:rPr>
            </w:pPr>
            <w:r>
              <w:rPr>
                <w:sz w:val="24"/>
                <w:szCs w:val="24"/>
              </w:rPr>
              <w:t>及时组织医疗防疫队伍开展防病治病，预防和控制疫情。</w:t>
            </w:r>
            <w:r>
              <w:rPr>
                <w:rFonts w:hint="eastAsia"/>
                <w:sz w:val="24"/>
                <w:szCs w:val="24"/>
              </w:rPr>
              <w:t>负责职责范围内的环境卫生、饮用水卫生的监督管理。</w:t>
            </w:r>
          </w:p>
        </w:tc>
        <w:tc>
          <w:tcPr>
            <w:tcW w:w="2866" w:type="dxa"/>
            <w:noWrap w:val="0"/>
            <w:vAlign w:val="center"/>
          </w:tcPr>
          <w:p>
            <w:pPr>
              <w:adjustRightInd w:val="0"/>
              <w:snapToGrid w:val="0"/>
              <w:spacing w:line="240" w:lineRule="auto"/>
              <w:ind w:firstLine="0" w:firstLineChars="0"/>
              <w:rPr>
                <w:rFonts w:eastAsia="仿宋"/>
                <w:sz w:val="24"/>
                <w:szCs w:val="24"/>
              </w:rPr>
            </w:pPr>
            <w:r>
              <w:rPr>
                <w:sz w:val="24"/>
                <w:szCs w:val="24"/>
              </w:rPr>
              <w:t>及时组织医疗防疫队伍开展防病治病，预防和控制疫情。</w:t>
            </w:r>
            <w:r>
              <w:rPr>
                <w:rFonts w:hint="eastAsia"/>
                <w:sz w:val="24"/>
                <w:szCs w:val="24"/>
              </w:rPr>
              <w:t>负责职责范围内的环境卫生、饮用水卫生的监督管理。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89" w:type="dxa"/>
            <w:noWrap w:val="0"/>
            <w:vAlign w:val="center"/>
          </w:tcPr>
          <w:p>
            <w:pPr>
              <w:adjustRightInd w:val="0"/>
              <w:snapToGrid w:val="0"/>
              <w:spacing w:line="240" w:lineRule="auto"/>
              <w:ind w:firstLine="0" w:firstLineChars="0"/>
              <w:rPr>
                <w:sz w:val="24"/>
                <w:szCs w:val="24"/>
              </w:rPr>
            </w:pPr>
            <w:r>
              <w:rPr>
                <w:sz w:val="24"/>
                <w:szCs w:val="24"/>
              </w:rPr>
              <w:t>25</w:t>
            </w:r>
          </w:p>
        </w:tc>
        <w:tc>
          <w:tcPr>
            <w:tcW w:w="2560" w:type="dxa"/>
            <w:noWrap w:val="0"/>
            <w:vAlign w:val="center"/>
          </w:tcPr>
          <w:p>
            <w:pPr>
              <w:adjustRightInd w:val="0"/>
              <w:snapToGrid w:val="0"/>
              <w:spacing w:line="240" w:lineRule="auto"/>
              <w:ind w:firstLine="0" w:firstLineChars="0"/>
              <w:rPr>
                <w:rFonts w:eastAsia="仿宋"/>
                <w:sz w:val="24"/>
                <w:szCs w:val="24"/>
              </w:rPr>
            </w:pPr>
            <w:r>
              <w:rPr>
                <w:sz w:val="24"/>
                <w:szCs w:val="24"/>
              </w:rPr>
              <w:t>市市场监管局</w:t>
            </w:r>
          </w:p>
        </w:tc>
        <w:tc>
          <w:tcPr>
            <w:tcW w:w="2639" w:type="dxa"/>
            <w:noWrap w:val="0"/>
            <w:vAlign w:val="center"/>
          </w:tcPr>
          <w:p>
            <w:pPr>
              <w:adjustRightInd w:val="0"/>
              <w:snapToGrid w:val="0"/>
              <w:spacing w:line="240" w:lineRule="auto"/>
              <w:ind w:firstLine="0" w:firstLineChars="0"/>
              <w:rPr>
                <w:rFonts w:eastAsia="仿宋"/>
                <w:sz w:val="24"/>
                <w:szCs w:val="24"/>
              </w:rPr>
            </w:pPr>
            <w:r>
              <w:rPr>
                <w:sz w:val="24"/>
                <w:szCs w:val="24"/>
              </w:rPr>
              <w:t>做好防旱抗旱准备。</w:t>
            </w:r>
          </w:p>
        </w:tc>
        <w:tc>
          <w:tcPr>
            <w:tcW w:w="2761" w:type="dxa"/>
            <w:noWrap w:val="0"/>
            <w:vAlign w:val="center"/>
          </w:tcPr>
          <w:p>
            <w:pPr>
              <w:adjustRightInd w:val="0"/>
              <w:snapToGrid w:val="0"/>
              <w:spacing w:line="240" w:lineRule="auto"/>
              <w:ind w:firstLine="0" w:firstLineChars="0"/>
              <w:rPr>
                <w:rFonts w:eastAsia="仿宋"/>
                <w:sz w:val="24"/>
                <w:szCs w:val="24"/>
              </w:rPr>
            </w:pPr>
            <w:r>
              <w:rPr>
                <w:sz w:val="24"/>
                <w:szCs w:val="24"/>
              </w:rPr>
              <w:t>加信息报送，做好抗旱准备工作，及时处置报告旱情。</w:t>
            </w:r>
          </w:p>
        </w:tc>
        <w:tc>
          <w:tcPr>
            <w:tcW w:w="2659" w:type="dxa"/>
            <w:noWrap w:val="0"/>
            <w:vAlign w:val="center"/>
          </w:tcPr>
          <w:p>
            <w:pPr>
              <w:adjustRightInd w:val="0"/>
              <w:snapToGrid w:val="0"/>
              <w:spacing w:line="240" w:lineRule="auto"/>
              <w:ind w:firstLine="0" w:firstLineChars="0"/>
              <w:rPr>
                <w:rFonts w:eastAsia="仿宋"/>
                <w:sz w:val="24"/>
                <w:szCs w:val="24"/>
              </w:rPr>
            </w:pPr>
            <w:r>
              <w:rPr>
                <w:sz w:val="24"/>
                <w:szCs w:val="24"/>
              </w:rPr>
              <w:t>规范和维护市场秩序，维护市场价格稳定。</w:t>
            </w:r>
          </w:p>
        </w:tc>
        <w:tc>
          <w:tcPr>
            <w:tcW w:w="2866" w:type="dxa"/>
            <w:noWrap w:val="0"/>
            <w:vAlign w:val="center"/>
          </w:tcPr>
          <w:p>
            <w:pPr>
              <w:adjustRightInd w:val="0"/>
              <w:snapToGrid w:val="0"/>
              <w:spacing w:line="240" w:lineRule="auto"/>
              <w:ind w:firstLine="0" w:firstLineChars="0"/>
              <w:rPr>
                <w:rFonts w:eastAsia="仿宋"/>
                <w:sz w:val="24"/>
                <w:szCs w:val="24"/>
              </w:rPr>
            </w:pPr>
            <w:r>
              <w:rPr>
                <w:sz w:val="24"/>
                <w:szCs w:val="24"/>
              </w:rPr>
              <w:t>规范和维护市场秩序，维护市场价格稳定。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89" w:type="dxa"/>
            <w:noWrap w:val="0"/>
            <w:vAlign w:val="center"/>
          </w:tcPr>
          <w:p>
            <w:pPr>
              <w:adjustRightInd w:val="0"/>
              <w:snapToGrid w:val="0"/>
              <w:spacing w:line="240" w:lineRule="auto"/>
              <w:ind w:firstLine="0" w:firstLineChars="0"/>
              <w:rPr>
                <w:sz w:val="24"/>
                <w:szCs w:val="24"/>
              </w:rPr>
            </w:pPr>
            <w:r>
              <w:rPr>
                <w:sz w:val="24"/>
                <w:szCs w:val="24"/>
              </w:rPr>
              <w:t>26</w:t>
            </w:r>
          </w:p>
        </w:tc>
        <w:tc>
          <w:tcPr>
            <w:tcW w:w="2560" w:type="dxa"/>
            <w:noWrap w:val="0"/>
            <w:vAlign w:val="center"/>
          </w:tcPr>
          <w:p>
            <w:pPr>
              <w:adjustRightInd w:val="0"/>
              <w:snapToGrid w:val="0"/>
              <w:spacing w:line="240" w:lineRule="auto"/>
              <w:ind w:firstLine="0" w:firstLineChars="0"/>
              <w:rPr>
                <w:rFonts w:eastAsia="仿宋"/>
                <w:sz w:val="24"/>
                <w:szCs w:val="24"/>
              </w:rPr>
            </w:pPr>
            <w:r>
              <w:rPr>
                <w:sz w:val="24"/>
                <w:szCs w:val="24"/>
              </w:rPr>
              <w:t>市城管和综合执法局</w:t>
            </w:r>
          </w:p>
        </w:tc>
        <w:tc>
          <w:tcPr>
            <w:tcW w:w="2639" w:type="dxa"/>
            <w:noWrap w:val="0"/>
            <w:vAlign w:val="center"/>
          </w:tcPr>
          <w:p>
            <w:pPr>
              <w:adjustRightInd w:val="0"/>
              <w:snapToGrid w:val="0"/>
              <w:spacing w:line="240" w:lineRule="auto"/>
              <w:ind w:firstLine="0" w:firstLineChars="0"/>
              <w:rPr>
                <w:rFonts w:eastAsia="仿宋"/>
                <w:sz w:val="24"/>
                <w:szCs w:val="24"/>
              </w:rPr>
            </w:pPr>
            <w:r>
              <w:rPr>
                <w:sz w:val="24"/>
                <w:szCs w:val="24"/>
              </w:rPr>
              <w:t>指导全市绿化及公园等树木植被在干旱期间的灌溉问题等，督促节约用水。</w:t>
            </w:r>
            <w:r>
              <w:rPr>
                <w:rFonts w:hint="eastAsia"/>
                <w:sz w:val="24"/>
                <w:szCs w:val="24"/>
              </w:rPr>
              <w:t>监督指导干旱期间环境卫生的保持工作。</w:t>
            </w:r>
          </w:p>
        </w:tc>
        <w:tc>
          <w:tcPr>
            <w:tcW w:w="2761" w:type="dxa"/>
            <w:noWrap w:val="0"/>
            <w:vAlign w:val="center"/>
          </w:tcPr>
          <w:p>
            <w:pPr>
              <w:adjustRightInd w:val="0"/>
              <w:snapToGrid w:val="0"/>
              <w:spacing w:line="240" w:lineRule="auto"/>
              <w:ind w:firstLine="0" w:firstLineChars="0"/>
              <w:rPr>
                <w:rFonts w:eastAsia="仿宋"/>
                <w:sz w:val="24"/>
                <w:szCs w:val="24"/>
              </w:rPr>
            </w:pPr>
            <w:r>
              <w:rPr>
                <w:sz w:val="24"/>
                <w:szCs w:val="24"/>
              </w:rPr>
              <w:t>督促市政公园及采取节水有效措施。</w:t>
            </w:r>
            <w:r>
              <w:rPr>
                <w:rFonts w:hint="eastAsia"/>
                <w:sz w:val="24"/>
                <w:szCs w:val="24"/>
              </w:rPr>
              <w:t>监督协调好环境卫生（如公厕、道路树木等）用水问题。</w:t>
            </w:r>
          </w:p>
        </w:tc>
        <w:tc>
          <w:tcPr>
            <w:tcW w:w="2659" w:type="dxa"/>
            <w:noWrap w:val="0"/>
            <w:vAlign w:val="center"/>
          </w:tcPr>
          <w:p>
            <w:pPr>
              <w:adjustRightInd w:val="0"/>
              <w:snapToGrid w:val="0"/>
              <w:spacing w:line="240" w:lineRule="auto"/>
              <w:ind w:firstLine="0" w:firstLineChars="0"/>
              <w:rPr>
                <w:rFonts w:eastAsia="仿宋"/>
                <w:sz w:val="24"/>
                <w:szCs w:val="24"/>
              </w:rPr>
            </w:pPr>
            <w:r>
              <w:rPr>
                <w:sz w:val="24"/>
                <w:szCs w:val="24"/>
              </w:rPr>
              <w:t>使用再生水、天然湖泊水进行城市绿化浇灌，减少、逐步停止使用市政供水浇灌；在名贵稀有植被及树木旁设立干旱警示标志，设立专人负责保障浇灌用水。</w:t>
            </w:r>
            <w:r>
              <w:rPr>
                <w:rFonts w:hint="eastAsia"/>
                <w:sz w:val="24"/>
                <w:szCs w:val="24"/>
              </w:rPr>
              <w:t>切实做好环境卫生的保护工作，尤其是在干旱情况下对于公厕、路面等的清洁工作。</w:t>
            </w:r>
            <w:r>
              <w:rPr>
                <w:rFonts w:eastAsia="仿宋"/>
                <w:sz w:val="24"/>
                <w:szCs w:val="24"/>
              </w:rPr>
              <w:t xml:space="preserve"> </w:t>
            </w:r>
          </w:p>
        </w:tc>
        <w:tc>
          <w:tcPr>
            <w:tcW w:w="2866" w:type="dxa"/>
            <w:noWrap w:val="0"/>
            <w:vAlign w:val="center"/>
          </w:tcPr>
          <w:p>
            <w:pPr>
              <w:adjustRightInd w:val="0"/>
              <w:snapToGrid w:val="0"/>
              <w:spacing w:line="240" w:lineRule="auto"/>
              <w:ind w:firstLine="0" w:firstLineChars="0"/>
              <w:rPr>
                <w:rFonts w:eastAsia="仿宋"/>
                <w:sz w:val="24"/>
                <w:szCs w:val="24"/>
              </w:rPr>
            </w:pPr>
            <w:r>
              <w:rPr>
                <w:sz w:val="24"/>
                <w:szCs w:val="24"/>
              </w:rPr>
              <w:t>使用再生水进行城市绿化浇灌，停止使用市政供水浇灌；在名贵稀有植被及树木旁设立干旱警示标志，设立专人负责保障浇灌用水。</w:t>
            </w:r>
            <w:r>
              <w:rPr>
                <w:rFonts w:hint="eastAsia"/>
                <w:sz w:val="24"/>
                <w:szCs w:val="24"/>
              </w:rPr>
              <w:t>切实做好环境卫生的保护工作，尤其是在干旱情况下对于公厕、路面等的清洁工作，需制定极端情况下应急处理措施。组织排查、整改管辖范围内安全隐患，及时处理生活废弃物。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89" w:type="dxa"/>
            <w:noWrap w:val="0"/>
            <w:vAlign w:val="center"/>
          </w:tcPr>
          <w:p>
            <w:pPr>
              <w:adjustRightInd w:val="0"/>
              <w:snapToGrid w:val="0"/>
              <w:spacing w:line="240" w:lineRule="auto"/>
              <w:ind w:firstLine="0" w:firstLineChars="0"/>
              <w:rPr>
                <w:sz w:val="24"/>
                <w:szCs w:val="24"/>
              </w:rPr>
            </w:pPr>
            <w:r>
              <w:rPr>
                <w:sz w:val="24"/>
                <w:szCs w:val="24"/>
              </w:rPr>
              <w:t>27</w:t>
            </w:r>
          </w:p>
        </w:tc>
        <w:tc>
          <w:tcPr>
            <w:tcW w:w="2560" w:type="dxa"/>
            <w:noWrap w:val="0"/>
            <w:vAlign w:val="center"/>
          </w:tcPr>
          <w:p>
            <w:pPr>
              <w:adjustRightInd w:val="0"/>
              <w:snapToGrid w:val="0"/>
              <w:spacing w:line="240" w:lineRule="auto"/>
              <w:ind w:firstLine="0" w:firstLineChars="0"/>
              <w:rPr>
                <w:rFonts w:eastAsia="仿宋"/>
                <w:sz w:val="24"/>
                <w:szCs w:val="24"/>
              </w:rPr>
            </w:pPr>
            <w:r>
              <w:rPr>
                <w:sz w:val="24"/>
                <w:szCs w:val="24"/>
              </w:rPr>
              <w:t>市口岸办</w:t>
            </w:r>
          </w:p>
        </w:tc>
        <w:tc>
          <w:tcPr>
            <w:tcW w:w="2639" w:type="dxa"/>
            <w:noWrap w:val="0"/>
            <w:vAlign w:val="center"/>
          </w:tcPr>
          <w:p>
            <w:pPr>
              <w:adjustRightInd w:val="0"/>
              <w:snapToGrid w:val="0"/>
              <w:spacing w:line="240" w:lineRule="auto"/>
              <w:ind w:firstLine="0" w:firstLineChars="0"/>
              <w:rPr>
                <w:rFonts w:eastAsia="仿宋"/>
                <w:sz w:val="24"/>
                <w:szCs w:val="24"/>
              </w:rPr>
            </w:pPr>
            <w:r>
              <w:rPr>
                <w:sz w:val="24"/>
                <w:szCs w:val="24"/>
              </w:rPr>
              <w:t>做好防旱抗旱准备。</w:t>
            </w:r>
          </w:p>
        </w:tc>
        <w:tc>
          <w:tcPr>
            <w:tcW w:w="2761" w:type="dxa"/>
            <w:noWrap w:val="0"/>
            <w:vAlign w:val="center"/>
          </w:tcPr>
          <w:p>
            <w:pPr>
              <w:adjustRightInd w:val="0"/>
              <w:snapToGrid w:val="0"/>
              <w:spacing w:line="240" w:lineRule="auto"/>
              <w:ind w:firstLine="0" w:firstLineChars="0"/>
              <w:rPr>
                <w:rFonts w:eastAsia="仿宋"/>
                <w:sz w:val="24"/>
                <w:szCs w:val="24"/>
              </w:rPr>
            </w:pPr>
            <w:r>
              <w:rPr>
                <w:sz w:val="24"/>
                <w:szCs w:val="24"/>
              </w:rPr>
              <w:t>加信息报送，做好抗旱准备工作，及时处置报告旱情。</w:t>
            </w:r>
          </w:p>
        </w:tc>
        <w:tc>
          <w:tcPr>
            <w:tcW w:w="2659" w:type="dxa"/>
            <w:noWrap w:val="0"/>
            <w:vAlign w:val="center"/>
          </w:tcPr>
          <w:p>
            <w:pPr>
              <w:adjustRightInd w:val="0"/>
              <w:snapToGrid w:val="0"/>
              <w:spacing w:line="240" w:lineRule="auto"/>
              <w:ind w:firstLine="0" w:firstLineChars="0"/>
              <w:rPr>
                <w:rFonts w:eastAsia="仿宋"/>
                <w:sz w:val="24"/>
                <w:szCs w:val="24"/>
              </w:rPr>
            </w:pPr>
            <w:r>
              <w:rPr>
                <w:sz w:val="24"/>
                <w:szCs w:val="24"/>
              </w:rPr>
              <w:t>加强值班和信息报送，做好防御和抗旱救灾准备，及时处置报告旱情。</w:t>
            </w:r>
          </w:p>
        </w:tc>
        <w:tc>
          <w:tcPr>
            <w:tcW w:w="2866" w:type="dxa"/>
            <w:noWrap w:val="0"/>
            <w:vAlign w:val="center"/>
          </w:tcPr>
          <w:p>
            <w:pPr>
              <w:adjustRightInd w:val="0"/>
              <w:snapToGrid w:val="0"/>
              <w:spacing w:line="240" w:lineRule="auto"/>
              <w:ind w:firstLine="0" w:firstLineChars="0"/>
              <w:rPr>
                <w:rFonts w:eastAsia="仿宋"/>
                <w:sz w:val="24"/>
                <w:szCs w:val="24"/>
              </w:rPr>
            </w:pPr>
            <w:r>
              <w:rPr>
                <w:sz w:val="24"/>
                <w:szCs w:val="24"/>
              </w:rPr>
              <w:t>加强值班和信息报送，做好防御和抗旱救灾准备，及时处置报告旱情。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89" w:type="dxa"/>
            <w:noWrap w:val="0"/>
            <w:vAlign w:val="center"/>
          </w:tcPr>
          <w:p>
            <w:pPr>
              <w:adjustRightInd w:val="0"/>
              <w:snapToGrid w:val="0"/>
              <w:spacing w:line="240" w:lineRule="auto"/>
              <w:ind w:firstLine="0" w:firstLineChars="0"/>
              <w:rPr>
                <w:sz w:val="24"/>
                <w:szCs w:val="24"/>
              </w:rPr>
            </w:pPr>
            <w:r>
              <w:rPr>
                <w:sz w:val="24"/>
                <w:szCs w:val="24"/>
              </w:rPr>
              <w:t>28</w:t>
            </w:r>
          </w:p>
        </w:tc>
        <w:tc>
          <w:tcPr>
            <w:tcW w:w="2560" w:type="dxa"/>
            <w:noWrap w:val="0"/>
            <w:vAlign w:val="center"/>
          </w:tcPr>
          <w:p>
            <w:pPr>
              <w:adjustRightInd w:val="0"/>
              <w:snapToGrid w:val="0"/>
              <w:spacing w:line="240" w:lineRule="auto"/>
              <w:ind w:firstLine="0" w:firstLineChars="0"/>
              <w:rPr>
                <w:rFonts w:eastAsia="仿宋"/>
                <w:sz w:val="24"/>
                <w:szCs w:val="24"/>
              </w:rPr>
            </w:pPr>
            <w:r>
              <w:rPr>
                <w:sz w:val="24"/>
                <w:szCs w:val="24"/>
              </w:rPr>
              <w:t>市政务服务数据管理局</w:t>
            </w:r>
          </w:p>
        </w:tc>
        <w:tc>
          <w:tcPr>
            <w:tcW w:w="2639" w:type="dxa"/>
            <w:noWrap w:val="0"/>
            <w:vAlign w:val="center"/>
          </w:tcPr>
          <w:p>
            <w:pPr>
              <w:adjustRightInd w:val="0"/>
              <w:snapToGrid w:val="0"/>
              <w:spacing w:line="240" w:lineRule="auto"/>
              <w:ind w:firstLine="0" w:firstLineChars="0"/>
              <w:rPr>
                <w:rFonts w:eastAsia="仿宋"/>
                <w:sz w:val="24"/>
                <w:szCs w:val="24"/>
              </w:rPr>
            </w:pPr>
            <w:r>
              <w:rPr>
                <w:sz w:val="24"/>
                <w:szCs w:val="24"/>
              </w:rPr>
              <w:t>做好防旱抗旱准备。</w:t>
            </w:r>
          </w:p>
        </w:tc>
        <w:tc>
          <w:tcPr>
            <w:tcW w:w="2761" w:type="dxa"/>
            <w:noWrap w:val="0"/>
            <w:vAlign w:val="center"/>
          </w:tcPr>
          <w:p>
            <w:pPr>
              <w:adjustRightInd w:val="0"/>
              <w:snapToGrid w:val="0"/>
              <w:spacing w:line="240" w:lineRule="auto"/>
              <w:ind w:firstLine="0" w:firstLineChars="0"/>
              <w:rPr>
                <w:rFonts w:eastAsia="仿宋"/>
                <w:sz w:val="24"/>
                <w:szCs w:val="24"/>
              </w:rPr>
            </w:pPr>
            <w:r>
              <w:rPr>
                <w:sz w:val="24"/>
                <w:szCs w:val="24"/>
              </w:rPr>
              <w:t>加信息报送，做好抗旱准备工作，及时处置报告旱情。</w:t>
            </w:r>
          </w:p>
        </w:tc>
        <w:tc>
          <w:tcPr>
            <w:tcW w:w="2659" w:type="dxa"/>
            <w:noWrap w:val="0"/>
            <w:vAlign w:val="center"/>
          </w:tcPr>
          <w:p>
            <w:pPr>
              <w:adjustRightInd w:val="0"/>
              <w:snapToGrid w:val="0"/>
              <w:spacing w:line="240" w:lineRule="auto"/>
              <w:ind w:firstLine="0" w:firstLineChars="0"/>
              <w:rPr>
                <w:rFonts w:eastAsia="仿宋"/>
                <w:sz w:val="24"/>
                <w:szCs w:val="24"/>
              </w:rPr>
            </w:pPr>
            <w:r>
              <w:rPr>
                <w:sz w:val="24"/>
                <w:szCs w:val="24"/>
              </w:rPr>
              <w:t>加强值班和信息报送，做好防御和抗旱救灾准备，及时处置报告旱情。</w:t>
            </w:r>
          </w:p>
        </w:tc>
        <w:tc>
          <w:tcPr>
            <w:tcW w:w="2866" w:type="dxa"/>
            <w:noWrap w:val="0"/>
            <w:vAlign w:val="center"/>
          </w:tcPr>
          <w:p>
            <w:pPr>
              <w:adjustRightInd w:val="0"/>
              <w:snapToGrid w:val="0"/>
              <w:spacing w:line="240" w:lineRule="auto"/>
              <w:ind w:firstLine="0" w:firstLineChars="0"/>
              <w:rPr>
                <w:rFonts w:eastAsia="仿宋"/>
                <w:sz w:val="24"/>
                <w:szCs w:val="24"/>
              </w:rPr>
            </w:pPr>
            <w:r>
              <w:rPr>
                <w:sz w:val="24"/>
                <w:szCs w:val="24"/>
              </w:rPr>
              <w:t>加强值班和信息报送，做好防御和抗旱救灾准备，及时处置报告旱情。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89" w:type="dxa"/>
            <w:noWrap w:val="0"/>
            <w:vAlign w:val="center"/>
          </w:tcPr>
          <w:p>
            <w:pPr>
              <w:adjustRightInd w:val="0"/>
              <w:snapToGrid w:val="0"/>
              <w:spacing w:line="240" w:lineRule="auto"/>
              <w:ind w:firstLine="0" w:firstLineChars="0"/>
              <w:rPr>
                <w:sz w:val="24"/>
                <w:szCs w:val="24"/>
              </w:rPr>
            </w:pPr>
            <w:r>
              <w:rPr>
                <w:sz w:val="24"/>
                <w:szCs w:val="24"/>
              </w:rPr>
              <w:t>29</w:t>
            </w:r>
          </w:p>
        </w:tc>
        <w:tc>
          <w:tcPr>
            <w:tcW w:w="2560" w:type="dxa"/>
            <w:noWrap w:val="0"/>
            <w:vAlign w:val="center"/>
          </w:tcPr>
          <w:p>
            <w:pPr>
              <w:adjustRightInd w:val="0"/>
              <w:snapToGrid w:val="0"/>
              <w:spacing w:line="240" w:lineRule="auto"/>
              <w:ind w:firstLine="0" w:firstLineChars="0"/>
              <w:rPr>
                <w:rFonts w:eastAsia="仿宋"/>
                <w:sz w:val="24"/>
                <w:szCs w:val="24"/>
              </w:rPr>
            </w:pPr>
            <w:r>
              <w:rPr>
                <w:sz w:val="24"/>
                <w:szCs w:val="24"/>
              </w:rPr>
              <w:t>市建筑工务署</w:t>
            </w:r>
          </w:p>
        </w:tc>
        <w:tc>
          <w:tcPr>
            <w:tcW w:w="2639" w:type="dxa"/>
            <w:noWrap w:val="0"/>
            <w:vAlign w:val="center"/>
          </w:tcPr>
          <w:p>
            <w:pPr>
              <w:adjustRightInd w:val="0"/>
              <w:snapToGrid w:val="0"/>
              <w:spacing w:line="240" w:lineRule="auto"/>
              <w:ind w:firstLine="0" w:firstLineChars="0"/>
              <w:rPr>
                <w:rFonts w:eastAsia="仿宋"/>
                <w:sz w:val="24"/>
                <w:szCs w:val="24"/>
              </w:rPr>
            </w:pPr>
            <w:r>
              <w:rPr>
                <w:sz w:val="24"/>
                <w:szCs w:val="24"/>
              </w:rPr>
              <w:t>督促所管辖的在建工地进行防旱抗旱防御工作，采取相应节水措施。</w:t>
            </w:r>
          </w:p>
        </w:tc>
        <w:tc>
          <w:tcPr>
            <w:tcW w:w="2761" w:type="dxa"/>
            <w:noWrap w:val="0"/>
            <w:vAlign w:val="center"/>
          </w:tcPr>
          <w:p>
            <w:pPr>
              <w:adjustRightInd w:val="0"/>
              <w:snapToGrid w:val="0"/>
              <w:spacing w:line="240" w:lineRule="auto"/>
              <w:ind w:firstLine="0" w:firstLineChars="0"/>
              <w:rPr>
                <w:rFonts w:eastAsia="仿宋"/>
                <w:sz w:val="24"/>
                <w:szCs w:val="24"/>
              </w:rPr>
            </w:pPr>
            <w:r>
              <w:rPr>
                <w:sz w:val="24"/>
                <w:szCs w:val="24"/>
              </w:rPr>
              <w:t>督促所辖工地按照市住房建设局的要求进行防旱抗旱工作准备。</w:t>
            </w:r>
          </w:p>
        </w:tc>
        <w:tc>
          <w:tcPr>
            <w:tcW w:w="2659" w:type="dxa"/>
            <w:noWrap w:val="0"/>
            <w:vAlign w:val="center"/>
          </w:tcPr>
          <w:p>
            <w:pPr>
              <w:adjustRightInd w:val="0"/>
              <w:snapToGrid w:val="0"/>
              <w:spacing w:line="240" w:lineRule="auto"/>
              <w:ind w:firstLine="0" w:firstLineChars="0"/>
              <w:rPr>
                <w:rFonts w:eastAsia="仿宋"/>
                <w:sz w:val="24"/>
                <w:szCs w:val="24"/>
              </w:rPr>
            </w:pPr>
            <w:r>
              <w:rPr>
                <w:sz w:val="24"/>
                <w:szCs w:val="24"/>
              </w:rPr>
              <w:t>加强所辖在建工地的抗旱工作，加强施工人员的用水管理，停止使用市政供水进行施工建设。</w:t>
            </w:r>
          </w:p>
        </w:tc>
        <w:tc>
          <w:tcPr>
            <w:tcW w:w="2866" w:type="dxa"/>
            <w:noWrap w:val="0"/>
            <w:vAlign w:val="center"/>
          </w:tcPr>
          <w:p>
            <w:pPr>
              <w:adjustRightInd w:val="0"/>
              <w:snapToGrid w:val="0"/>
              <w:spacing w:line="240" w:lineRule="auto"/>
              <w:ind w:firstLine="0" w:firstLineChars="0"/>
              <w:rPr>
                <w:rFonts w:eastAsia="仿宋"/>
                <w:sz w:val="24"/>
                <w:szCs w:val="24"/>
              </w:rPr>
            </w:pPr>
            <w:r>
              <w:rPr>
                <w:sz w:val="24"/>
                <w:szCs w:val="24"/>
              </w:rPr>
              <w:t>加强所辖在建工地的抗旱工作，加强施工人员的用水管理，停止使用市政供水进行施工建设，视情况，停止部分耗水在建工地施工建设。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89" w:type="dxa"/>
            <w:noWrap w:val="0"/>
            <w:vAlign w:val="center"/>
          </w:tcPr>
          <w:p>
            <w:pPr>
              <w:adjustRightInd w:val="0"/>
              <w:snapToGrid w:val="0"/>
              <w:spacing w:line="240" w:lineRule="auto"/>
              <w:ind w:firstLine="0" w:firstLineChars="0"/>
              <w:rPr>
                <w:sz w:val="24"/>
                <w:szCs w:val="24"/>
              </w:rPr>
            </w:pPr>
            <w:r>
              <w:rPr>
                <w:sz w:val="24"/>
                <w:szCs w:val="24"/>
              </w:rPr>
              <w:t>30</w:t>
            </w:r>
          </w:p>
        </w:tc>
        <w:tc>
          <w:tcPr>
            <w:tcW w:w="2560" w:type="dxa"/>
            <w:noWrap w:val="0"/>
            <w:vAlign w:val="center"/>
          </w:tcPr>
          <w:p>
            <w:pPr>
              <w:adjustRightInd w:val="0"/>
              <w:snapToGrid w:val="0"/>
              <w:spacing w:line="240" w:lineRule="auto"/>
              <w:ind w:firstLine="0" w:firstLineChars="0"/>
              <w:rPr>
                <w:rFonts w:eastAsia="仿宋"/>
                <w:sz w:val="24"/>
                <w:szCs w:val="24"/>
              </w:rPr>
            </w:pPr>
            <w:r>
              <w:rPr>
                <w:rFonts w:hint="eastAsia"/>
                <w:sz w:val="24"/>
                <w:szCs w:val="24"/>
              </w:rPr>
              <w:t>市机关事务管理局</w:t>
            </w:r>
          </w:p>
        </w:tc>
        <w:tc>
          <w:tcPr>
            <w:tcW w:w="2639" w:type="dxa"/>
            <w:noWrap w:val="0"/>
            <w:vAlign w:val="center"/>
          </w:tcPr>
          <w:p>
            <w:pPr>
              <w:adjustRightInd w:val="0"/>
              <w:snapToGrid w:val="0"/>
              <w:spacing w:line="240" w:lineRule="auto"/>
              <w:ind w:firstLine="0" w:firstLineChars="0"/>
              <w:rPr>
                <w:rFonts w:hint="eastAsia"/>
                <w:sz w:val="24"/>
                <w:szCs w:val="24"/>
              </w:rPr>
            </w:pPr>
            <w:r>
              <w:rPr>
                <w:rFonts w:hint="eastAsia"/>
                <w:sz w:val="24"/>
                <w:szCs w:val="24"/>
              </w:rPr>
              <w:t>做好相关准备工作</w:t>
            </w:r>
          </w:p>
        </w:tc>
        <w:tc>
          <w:tcPr>
            <w:tcW w:w="2761" w:type="dxa"/>
            <w:noWrap w:val="0"/>
            <w:vAlign w:val="center"/>
          </w:tcPr>
          <w:p>
            <w:pPr>
              <w:adjustRightInd w:val="0"/>
              <w:snapToGrid w:val="0"/>
              <w:spacing w:line="240" w:lineRule="auto"/>
              <w:ind w:firstLine="0" w:firstLineChars="0"/>
              <w:rPr>
                <w:rFonts w:hint="eastAsia"/>
                <w:sz w:val="24"/>
                <w:szCs w:val="24"/>
              </w:rPr>
            </w:pPr>
            <w:r>
              <w:rPr>
                <w:rFonts w:hint="eastAsia"/>
                <w:sz w:val="24"/>
                <w:szCs w:val="24"/>
              </w:rPr>
              <w:t>做好相关准备工作</w:t>
            </w:r>
          </w:p>
        </w:tc>
        <w:tc>
          <w:tcPr>
            <w:tcW w:w="2659" w:type="dxa"/>
            <w:noWrap w:val="0"/>
            <w:vAlign w:val="center"/>
          </w:tcPr>
          <w:p>
            <w:pPr>
              <w:adjustRightInd w:val="0"/>
              <w:snapToGrid w:val="0"/>
              <w:spacing w:line="240" w:lineRule="auto"/>
              <w:ind w:firstLine="0" w:firstLineChars="0"/>
              <w:rPr>
                <w:rFonts w:hint="eastAsia"/>
                <w:sz w:val="24"/>
                <w:szCs w:val="24"/>
              </w:rPr>
            </w:pPr>
            <w:r>
              <w:rPr>
                <w:rFonts w:hint="eastAsia"/>
                <w:sz w:val="24"/>
                <w:szCs w:val="24"/>
              </w:rPr>
              <w:t>负责三防指挥部应急响应期间的后勤保障服务工作。</w:t>
            </w:r>
          </w:p>
        </w:tc>
        <w:tc>
          <w:tcPr>
            <w:tcW w:w="2866" w:type="dxa"/>
            <w:noWrap w:val="0"/>
            <w:vAlign w:val="center"/>
          </w:tcPr>
          <w:p>
            <w:pPr>
              <w:adjustRightInd w:val="0"/>
              <w:snapToGrid w:val="0"/>
              <w:spacing w:line="240" w:lineRule="auto"/>
              <w:ind w:firstLine="0" w:firstLineChars="0"/>
              <w:rPr>
                <w:rFonts w:hint="eastAsia"/>
                <w:sz w:val="24"/>
                <w:szCs w:val="24"/>
              </w:rPr>
            </w:pPr>
            <w:r>
              <w:rPr>
                <w:rFonts w:hint="eastAsia"/>
                <w:sz w:val="24"/>
                <w:szCs w:val="24"/>
              </w:rPr>
              <w:t>负责三防指挥部应急响应期间的后勤保障服务工作。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89" w:type="dxa"/>
            <w:noWrap w:val="0"/>
            <w:vAlign w:val="center"/>
          </w:tcPr>
          <w:p>
            <w:pPr>
              <w:adjustRightInd w:val="0"/>
              <w:snapToGrid w:val="0"/>
              <w:spacing w:line="240" w:lineRule="auto"/>
              <w:ind w:firstLine="0" w:firstLineChars="0"/>
              <w:rPr>
                <w:rFonts w:hint="eastAsia"/>
                <w:sz w:val="24"/>
                <w:szCs w:val="24"/>
              </w:rPr>
            </w:pPr>
            <w:r>
              <w:rPr>
                <w:sz w:val="24"/>
                <w:szCs w:val="24"/>
              </w:rPr>
              <w:t>31</w:t>
            </w:r>
          </w:p>
        </w:tc>
        <w:tc>
          <w:tcPr>
            <w:tcW w:w="2560" w:type="dxa"/>
            <w:noWrap w:val="0"/>
            <w:vAlign w:val="center"/>
          </w:tcPr>
          <w:p>
            <w:pPr>
              <w:adjustRightInd w:val="0"/>
              <w:snapToGrid w:val="0"/>
              <w:spacing w:line="240" w:lineRule="auto"/>
              <w:ind w:firstLine="0" w:firstLineChars="0"/>
              <w:rPr>
                <w:sz w:val="24"/>
                <w:szCs w:val="24"/>
              </w:rPr>
            </w:pPr>
            <w:r>
              <w:rPr>
                <w:sz w:val="24"/>
                <w:szCs w:val="24"/>
              </w:rPr>
              <w:t>市通信管理局</w:t>
            </w:r>
          </w:p>
          <w:p>
            <w:pPr>
              <w:adjustRightInd w:val="0"/>
              <w:snapToGrid w:val="0"/>
              <w:spacing w:line="240" w:lineRule="auto"/>
              <w:ind w:firstLine="0" w:firstLineChars="0"/>
              <w:rPr>
                <w:rFonts w:hint="eastAsia"/>
                <w:sz w:val="24"/>
                <w:szCs w:val="24"/>
              </w:rPr>
            </w:pPr>
          </w:p>
        </w:tc>
        <w:tc>
          <w:tcPr>
            <w:tcW w:w="2639" w:type="dxa"/>
            <w:noWrap w:val="0"/>
            <w:vAlign w:val="center"/>
          </w:tcPr>
          <w:p>
            <w:pPr>
              <w:adjustRightInd w:val="0"/>
              <w:snapToGrid w:val="0"/>
              <w:spacing w:line="240" w:lineRule="auto"/>
              <w:ind w:firstLine="0" w:firstLineChars="0"/>
              <w:rPr>
                <w:rFonts w:hint="eastAsia"/>
                <w:sz w:val="24"/>
                <w:szCs w:val="24"/>
              </w:rPr>
            </w:pPr>
            <w:r>
              <w:rPr>
                <w:sz w:val="24"/>
                <w:szCs w:val="24"/>
              </w:rPr>
              <w:t>做好防旱抗旱准备。</w:t>
            </w:r>
          </w:p>
        </w:tc>
        <w:tc>
          <w:tcPr>
            <w:tcW w:w="2761" w:type="dxa"/>
            <w:noWrap w:val="0"/>
            <w:vAlign w:val="center"/>
          </w:tcPr>
          <w:p>
            <w:pPr>
              <w:adjustRightInd w:val="0"/>
              <w:snapToGrid w:val="0"/>
              <w:spacing w:line="240" w:lineRule="auto"/>
              <w:ind w:firstLine="0" w:firstLineChars="0"/>
              <w:rPr>
                <w:rFonts w:hint="eastAsia"/>
                <w:sz w:val="24"/>
                <w:szCs w:val="24"/>
              </w:rPr>
            </w:pPr>
            <w:r>
              <w:rPr>
                <w:rFonts w:hint="eastAsia"/>
                <w:sz w:val="24"/>
                <w:szCs w:val="24"/>
              </w:rPr>
              <w:t>负责协调三大基础电信运营企业及铁塔公司，做好公众通信网通信保障工作，确保防旱、抗旱工作通信畅通。</w:t>
            </w:r>
          </w:p>
        </w:tc>
        <w:tc>
          <w:tcPr>
            <w:tcW w:w="2659" w:type="dxa"/>
            <w:noWrap w:val="0"/>
            <w:vAlign w:val="center"/>
          </w:tcPr>
          <w:p>
            <w:pPr>
              <w:adjustRightInd w:val="0"/>
              <w:snapToGrid w:val="0"/>
              <w:spacing w:line="240" w:lineRule="auto"/>
              <w:ind w:firstLine="0" w:firstLineChars="0"/>
              <w:rPr>
                <w:rFonts w:hint="eastAsia"/>
                <w:sz w:val="24"/>
                <w:szCs w:val="24"/>
              </w:rPr>
            </w:pPr>
            <w:r>
              <w:rPr>
                <w:rFonts w:hint="eastAsia"/>
                <w:sz w:val="24"/>
                <w:szCs w:val="24"/>
              </w:rPr>
              <w:t>负责协调三大基础电信运营企业及铁塔公司，做好公众通信网通信保障工作，确保防旱、抗旱工作通信畅通。</w:t>
            </w:r>
            <w:r>
              <w:rPr>
                <w:sz w:val="24"/>
                <w:szCs w:val="24"/>
              </w:rPr>
              <w:t>。</w:t>
            </w:r>
          </w:p>
        </w:tc>
        <w:tc>
          <w:tcPr>
            <w:tcW w:w="2866" w:type="dxa"/>
            <w:noWrap w:val="0"/>
            <w:vAlign w:val="center"/>
          </w:tcPr>
          <w:p>
            <w:pPr>
              <w:adjustRightInd w:val="0"/>
              <w:snapToGrid w:val="0"/>
              <w:spacing w:line="240" w:lineRule="auto"/>
              <w:ind w:firstLine="0" w:firstLineChars="0"/>
              <w:rPr>
                <w:rFonts w:hint="eastAsia"/>
                <w:sz w:val="24"/>
                <w:szCs w:val="24"/>
              </w:rPr>
            </w:pPr>
            <w:r>
              <w:rPr>
                <w:rFonts w:hint="eastAsia"/>
                <w:sz w:val="24"/>
                <w:szCs w:val="24"/>
              </w:rPr>
              <w:t>负责协调三大基础电信运营企业及铁塔公司，做好公众通信网通信保障工作，确保防旱、抗旱工作通信畅通。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89" w:type="dxa"/>
            <w:noWrap w:val="0"/>
            <w:vAlign w:val="center"/>
          </w:tcPr>
          <w:p>
            <w:pPr>
              <w:adjustRightInd w:val="0"/>
              <w:snapToGrid w:val="0"/>
              <w:spacing w:line="240" w:lineRule="auto"/>
              <w:ind w:firstLine="0" w:firstLineChars="0"/>
              <w:rPr>
                <w:sz w:val="24"/>
                <w:szCs w:val="24"/>
              </w:rPr>
            </w:pPr>
            <w:r>
              <w:rPr>
                <w:rFonts w:hint="eastAsia"/>
                <w:sz w:val="24"/>
                <w:szCs w:val="24"/>
              </w:rPr>
              <w:t>3</w:t>
            </w:r>
            <w:r>
              <w:rPr>
                <w:sz w:val="24"/>
                <w:szCs w:val="24"/>
              </w:rPr>
              <w:t>2</w:t>
            </w:r>
          </w:p>
        </w:tc>
        <w:tc>
          <w:tcPr>
            <w:tcW w:w="2560" w:type="dxa"/>
            <w:noWrap w:val="0"/>
            <w:vAlign w:val="center"/>
          </w:tcPr>
          <w:p>
            <w:pPr>
              <w:adjustRightInd w:val="0"/>
              <w:snapToGrid w:val="0"/>
              <w:spacing w:line="240" w:lineRule="auto"/>
              <w:ind w:firstLine="0" w:firstLineChars="0"/>
              <w:rPr>
                <w:rFonts w:hint="eastAsia"/>
                <w:sz w:val="24"/>
                <w:szCs w:val="24"/>
              </w:rPr>
            </w:pPr>
            <w:r>
              <w:rPr>
                <w:rFonts w:hint="eastAsia"/>
                <w:sz w:val="24"/>
                <w:szCs w:val="24"/>
              </w:rPr>
              <w:t>深圳海事局</w:t>
            </w:r>
          </w:p>
        </w:tc>
        <w:tc>
          <w:tcPr>
            <w:tcW w:w="2639" w:type="dxa"/>
            <w:noWrap w:val="0"/>
            <w:vAlign w:val="center"/>
          </w:tcPr>
          <w:p>
            <w:pPr>
              <w:adjustRightInd w:val="0"/>
              <w:snapToGrid w:val="0"/>
              <w:spacing w:line="240" w:lineRule="auto"/>
              <w:ind w:firstLine="0" w:firstLineChars="0"/>
              <w:rPr>
                <w:rFonts w:hint="eastAsia"/>
                <w:sz w:val="24"/>
                <w:szCs w:val="24"/>
              </w:rPr>
            </w:pPr>
            <w:r>
              <w:rPr>
                <w:rFonts w:hint="eastAsia"/>
                <w:sz w:val="24"/>
                <w:szCs w:val="24"/>
              </w:rPr>
              <w:t>做好相关准备工作</w:t>
            </w:r>
          </w:p>
        </w:tc>
        <w:tc>
          <w:tcPr>
            <w:tcW w:w="2761" w:type="dxa"/>
            <w:noWrap w:val="0"/>
            <w:vAlign w:val="center"/>
          </w:tcPr>
          <w:p>
            <w:pPr>
              <w:adjustRightInd w:val="0"/>
              <w:snapToGrid w:val="0"/>
              <w:spacing w:line="240" w:lineRule="auto"/>
              <w:ind w:firstLine="0" w:firstLineChars="0"/>
              <w:rPr>
                <w:rFonts w:hint="eastAsia"/>
                <w:sz w:val="24"/>
                <w:szCs w:val="24"/>
              </w:rPr>
            </w:pPr>
            <w:r>
              <w:rPr>
                <w:rFonts w:hint="eastAsia"/>
                <w:sz w:val="24"/>
                <w:szCs w:val="24"/>
              </w:rPr>
              <w:t>做好相关准备工作</w:t>
            </w:r>
          </w:p>
        </w:tc>
        <w:tc>
          <w:tcPr>
            <w:tcW w:w="2659" w:type="dxa"/>
            <w:noWrap w:val="0"/>
            <w:vAlign w:val="center"/>
          </w:tcPr>
          <w:p>
            <w:pPr>
              <w:adjustRightInd w:val="0"/>
              <w:snapToGrid w:val="0"/>
              <w:spacing w:line="240" w:lineRule="auto"/>
              <w:ind w:firstLine="0" w:firstLineChars="0"/>
              <w:rPr>
                <w:rFonts w:hint="eastAsia"/>
                <w:sz w:val="24"/>
                <w:szCs w:val="24"/>
              </w:rPr>
            </w:pPr>
            <w:r>
              <w:rPr>
                <w:rFonts w:hint="eastAsia"/>
                <w:sz w:val="24"/>
                <w:szCs w:val="24"/>
              </w:rPr>
              <w:t>负责组织、指导水上交通管制工作，保障水上交通秩序；必要时，协助做好应急水源运输工作。</w:t>
            </w:r>
          </w:p>
        </w:tc>
        <w:tc>
          <w:tcPr>
            <w:tcW w:w="2866" w:type="dxa"/>
            <w:noWrap w:val="0"/>
            <w:vAlign w:val="center"/>
          </w:tcPr>
          <w:p>
            <w:pPr>
              <w:adjustRightInd w:val="0"/>
              <w:snapToGrid w:val="0"/>
              <w:spacing w:line="240" w:lineRule="auto"/>
              <w:ind w:firstLine="0" w:firstLineChars="0"/>
              <w:rPr>
                <w:rFonts w:hint="eastAsia"/>
                <w:sz w:val="24"/>
                <w:szCs w:val="24"/>
              </w:rPr>
            </w:pPr>
            <w:r>
              <w:rPr>
                <w:rFonts w:hint="eastAsia"/>
                <w:sz w:val="24"/>
                <w:szCs w:val="24"/>
              </w:rPr>
              <w:t>负责组织、指导水上交通管制工作，保障水上交通秩序；必要时，协助做好应急水源运输工作。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89" w:type="dxa"/>
            <w:noWrap w:val="0"/>
            <w:vAlign w:val="center"/>
          </w:tcPr>
          <w:p>
            <w:pPr>
              <w:adjustRightInd w:val="0"/>
              <w:snapToGrid w:val="0"/>
              <w:spacing w:line="240" w:lineRule="auto"/>
              <w:ind w:firstLine="0" w:firstLineChars="0"/>
              <w:rPr>
                <w:sz w:val="24"/>
                <w:szCs w:val="24"/>
              </w:rPr>
            </w:pPr>
            <w:r>
              <w:rPr>
                <w:sz w:val="24"/>
                <w:szCs w:val="24"/>
              </w:rPr>
              <w:t>33</w:t>
            </w:r>
          </w:p>
        </w:tc>
        <w:tc>
          <w:tcPr>
            <w:tcW w:w="2560" w:type="dxa"/>
            <w:noWrap w:val="0"/>
            <w:vAlign w:val="center"/>
          </w:tcPr>
          <w:p>
            <w:pPr>
              <w:adjustRightInd w:val="0"/>
              <w:snapToGrid w:val="0"/>
              <w:spacing w:line="240" w:lineRule="auto"/>
              <w:ind w:firstLine="0" w:firstLineChars="0"/>
              <w:rPr>
                <w:rFonts w:eastAsia="仿宋"/>
                <w:sz w:val="24"/>
                <w:szCs w:val="24"/>
              </w:rPr>
            </w:pPr>
            <w:r>
              <w:rPr>
                <w:rFonts w:hint="eastAsia"/>
                <w:sz w:val="24"/>
                <w:szCs w:val="24"/>
              </w:rPr>
              <w:t>市红十字会</w:t>
            </w:r>
          </w:p>
        </w:tc>
        <w:tc>
          <w:tcPr>
            <w:tcW w:w="2639" w:type="dxa"/>
            <w:noWrap w:val="0"/>
            <w:vAlign w:val="center"/>
          </w:tcPr>
          <w:p>
            <w:pPr>
              <w:adjustRightInd w:val="0"/>
              <w:snapToGrid w:val="0"/>
              <w:spacing w:line="240" w:lineRule="auto"/>
              <w:ind w:firstLine="0" w:firstLineChars="0"/>
              <w:rPr>
                <w:rFonts w:eastAsia="仿宋"/>
                <w:sz w:val="24"/>
                <w:szCs w:val="24"/>
              </w:rPr>
            </w:pPr>
            <w:r>
              <w:rPr>
                <w:rFonts w:hint="eastAsia"/>
                <w:sz w:val="24"/>
                <w:szCs w:val="24"/>
              </w:rPr>
              <w:t>做好相关准备工作</w:t>
            </w:r>
          </w:p>
        </w:tc>
        <w:tc>
          <w:tcPr>
            <w:tcW w:w="2761" w:type="dxa"/>
            <w:noWrap w:val="0"/>
            <w:vAlign w:val="center"/>
          </w:tcPr>
          <w:p>
            <w:pPr>
              <w:adjustRightInd w:val="0"/>
              <w:snapToGrid w:val="0"/>
              <w:spacing w:line="240" w:lineRule="auto"/>
              <w:ind w:firstLine="0" w:firstLineChars="0"/>
              <w:rPr>
                <w:rFonts w:eastAsia="仿宋"/>
                <w:sz w:val="24"/>
                <w:szCs w:val="24"/>
              </w:rPr>
            </w:pPr>
            <w:r>
              <w:rPr>
                <w:rFonts w:hint="eastAsia"/>
                <w:sz w:val="24"/>
                <w:szCs w:val="24"/>
              </w:rPr>
              <w:t>做好相关准备工作</w:t>
            </w:r>
          </w:p>
        </w:tc>
        <w:tc>
          <w:tcPr>
            <w:tcW w:w="2659" w:type="dxa"/>
            <w:noWrap w:val="0"/>
            <w:vAlign w:val="center"/>
          </w:tcPr>
          <w:p>
            <w:pPr>
              <w:adjustRightInd w:val="0"/>
              <w:snapToGrid w:val="0"/>
              <w:spacing w:line="240" w:lineRule="auto"/>
              <w:ind w:firstLine="0" w:firstLineChars="0"/>
              <w:rPr>
                <w:rFonts w:eastAsia="仿宋"/>
                <w:sz w:val="24"/>
                <w:szCs w:val="24"/>
              </w:rPr>
            </w:pPr>
            <w:r>
              <w:rPr>
                <w:rFonts w:hint="eastAsia"/>
                <w:sz w:val="24"/>
                <w:szCs w:val="24"/>
              </w:rPr>
              <w:t>开展备灾救灾工作，干旱灾害影响期间，在医疗和物资上对受灾人群进行救助。</w:t>
            </w:r>
          </w:p>
        </w:tc>
        <w:tc>
          <w:tcPr>
            <w:tcW w:w="2866" w:type="dxa"/>
            <w:noWrap w:val="0"/>
            <w:vAlign w:val="center"/>
          </w:tcPr>
          <w:p>
            <w:pPr>
              <w:adjustRightInd w:val="0"/>
              <w:snapToGrid w:val="0"/>
              <w:spacing w:line="240" w:lineRule="auto"/>
              <w:ind w:firstLine="0" w:firstLineChars="0"/>
              <w:rPr>
                <w:rFonts w:eastAsia="仿宋"/>
                <w:sz w:val="24"/>
                <w:szCs w:val="24"/>
              </w:rPr>
            </w:pPr>
            <w:r>
              <w:rPr>
                <w:rFonts w:hint="eastAsia"/>
                <w:sz w:val="24"/>
                <w:szCs w:val="24"/>
              </w:rPr>
              <w:t>开展备灾救灾工作，干旱灾害影响期间，在医疗和物资上对受灾人群进行救助。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89" w:type="dxa"/>
            <w:noWrap w:val="0"/>
            <w:vAlign w:val="center"/>
          </w:tcPr>
          <w:p>
            <w:pPr>
              <w:adjustRightInd w:val="0"/>
              <w:snapToGrid w:val="0"/>
              <w:spacing w:line="240" w:lineRule="auto"/>
              <w:ind w:firstLine="0" w:firstLineChars="0"/>
              <w:rPr>
                <w:sz w:val="24"/>
                <w:szCs w:val="24"/>
              </w:rPr>
            </w:pPr>
            <w:r>
              <w:rPr>
                <w:sz w:val="24"/>
                <w:szCs w:val="24"/>
              </w:rPr>
              <w:t>34</w:t>
            </w:r>
          </w:p>
        </w:tc>
        <w:tc>
          <w:tcPr>
            <w:tcW w:w="2560" w:type="dxa"/>
            <w:noWrap w:val="0"/>
            <w:vAlign w:val="center"/>
          </w:tcPr>
          <w:p>
            <w:pPr>
              <w:adjustRightInd w:val="0"/>
              <w:snapToGrid w:val="0"/>
              <w:spacing w:line="240" w:lineRule="auto"/>
              <w:ind w:firstLine="0" w:firstLineChars="0"/>
              <w:rPr>
                <w:rFonts w:eastAsia="仿宋"/>
                <w:sz w:val="24"/>
                <w:szCs w:val="24"/>
              </w:rPr>
            </w:pPr>
            <w:r>
              <w:rPr>
                <w:sz w:val="24"/>
                <w:szCs w:val="24"/>
              </w:rPr>
              <w:t>市地铁集团有限公司</w:t>
            </w:r>
          </w:p>
        </w:tc>
        <w:tc>
          <w:tcPr>
            <w:tcW w:w="2639" w:type="dxa"/>
            <w:noWrap w:val="0"/>
            <w:vAlign w:val="center"/>
          </w:tcPr>
          <w:p>
            <w:pPr>
              <w:adjustRightInd w:val="0"/>
              <w:snapToGrid w:val="0"/>
              <w:spacing w:line="240" w:lineRule="auto"/>
              <w:ind w:firstLine="0" w:firstLineChars="0"/>
              <w:rPr>
                <w:rFonts w:eastAsia="仿宋"/>
                <w:sz w:val="24"/>
                <w:szCs w:val="24"/>
              </w:rPr>
            </w:pPr>
            <w:r>
              <w:rPr>
                <w:sz w:val="24"/>
                <w:szCs w:val="24"/>
              </w:rPr>
              <w:t>立即在地铁媒体上发布三防信息，提示乘客关注干旱情况，注意节约用水。</w:t>
            </w:r>
          </w:p>
        </w:tc>
        <w:tc>
          <w:tcPr>
            <w:tcW w:w="2761" w:type="dxa"/>
            <w:noWrap w:val="0"/>
            <w:vAlign w:val="center"/>
          </w:tcPr>
          <w:p>
            <w:pPr>
              <w:adjustRightInd w:val="0"/>
              <w:snapToGrid w:val="0"/>
              <w:spacing w:line="240" w:lineRule="auto"/>
              <w:ind w:firstLine="0" w:firstLineChars="0"/>
              <w:rPr>
                <w:rFonts w:eastAsia="仿宋"/>
                <w:sz w:val="24"/>
                <w:szCs w:val="24"/>
              </w:rPr>
            </w:pPr>
            <w:r>
              <w:rPr>
                <w:sz w:val="24"/>
                <w:szCs w:val="24"/>
              </w:rPr>
              <w:t>立即在地铁媒体上发布干旱信息，提示乘客注意节约用水。</w:t>
            </w:r>
          </w:p>
        </w:tc>
        <w:tc>
          <w:tcPr>
            <w:tcW w:w="2659" w:type="dxa"/>
            <w:noWrap w:val="0"/>
            <w:vAlign w:val="center"/>
          </w:tcPr>
          <w:p>
            <w:pPr>
              <w:adjustRightInd w:val="0"/>
              <w:snapToGrid w:val="0"/>
              <w:spacing w:line="240" w:lineRule="auto"/>
              <w:ind w:firstLine="0" w:firstLineChars="0"/>
              <w:rPr>
                <w:rFonts w:eastAsia="仿宋"/>
                <w:sz w:val="24"/>
                <w:szCs w:val="24"/>
              </w:rPr>
            </w:pPr>
            <w:r>
              <w:rPr>
                <w:sz w:val="24"/>
                <w:szCs w:val="24"/>
              </w:rPr>
              <w:t>立即在地铁媒体上发布干旱信息，提示乘客注意干旱应急响应，减少不必要的水资源消耗，节约用水。</w:t>
            </w:r>
          </w:p>
        </w:tc>
        <w:tc>
          <w:tcPr>
            <w:tcW w:w="2866" w:type="dxa"/>
            <w:noWrap w:val="0"/>
            <w:vAlign w:val="center"/>
          </w:tcPr>
          <w:p>
            <w:pPr>
              <w:adjustRightInd w:val="0"/>
              <w:snapToGrid w:val="0"/>
              <w:spacing w:line="240" w:lineRule="auto"/>
              <w:ind w:firstLine="0" w:firstLineChars="0"/>
              <w:rPr>
                <w:rFonts w:eastAsia="仿宋"/>
                <w:sz w:val="24"/>
                <w:szCs w:val="24"/>
              </w:rPr>
            </w:pPr>
            <w:r>
              <w:rPr>
                <w:sz w:val="24"/>
                <w:szCs w:val="24"/>
              </w:rPr>
              <w:t>立即在地铁媒体上发布干旱信息，提示乘客注意干旱应急响应，减少不必要的水资源消耗，节约用水。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89" w:type="dxa"/>
            <w:noWrap w:val="0"/>
            <w:vAlign w:val="center"/>
          </w:tcPr>
          <w:p>
            <w:pPr>
              <w:adjustRightInd w:val="0"/>
              <w:snapToGrid w:val="0"/>
              <w:spacing w:line="240" w:lineRule="auto"/>
              <w:ind w:firstLine="0" w:firstLineChars="0"/>
              <w:rPr>
                <w:sz w:val="24"/>
                <w:szCs w:val="24"/>
              </w:rPr>
            </w:pPr>
            <w:r>
              <w:rPr>
                <w:sz w:val="24"/>
                <w:szCs w:val="24"/>
              </w:rPr>
              <w:t>35</w:t>
            </w:r>
          </w:p>
        </w:tc>
        <w:tc>
          <w:tcPr>
            <w:tcW w:w="2560" w:type="dxa"/>
            <w:noWrap w:val="0"/>
            <w:vAlign w:val="center"/>
          </w:tcPr>
          <w:p>
            <w:pPr>
              <w:adjustRightInd w:val="0"/>
              <w:snapToGrid w:val="0"/>
              <w:spacing w:line="240" w:lineRule="auto"/>
              <w:ind w:firstLine="0" w:firstLineChars="0"/>
              <w:rPr>
                <w:rFonts w:eastAsia="仿宋"/>
                <w:sz w:val="24"/>
                <w:szCs w:val="24"/>
              </w:rPr>
            </w:pPr>
            <w:r>
              <w:rPr>
                <w:sz w:val="24"/>
                <w:szCs w:val="24"/>
              </w:rPr>
              <w:t>深圳供电局有限公司</w:t>
            </w:r>
          </w:p>
        </w:tc>
        <w:tc>
          <w:tcPr>
            <w:tcW w:w="2639" w:type="dxa"/>
            <w:noWrap w:val="0"/>
            <w:vAlign w:val="center"/>
          </w:tcPr>
          <w:p>
            <w:pPr>
              <w:adjustRightInd w:val="0"/>
              <w:snapToGrid w:val="0"/>
              <w:spacing w:line="240" w:lineRule="auto"/>
              <w:ind w:firstLine="0" w:firstLineChars="0"/>
              <w:rPr>
                <w:rFonts w:eastAsia="仿宋"/>
                <w:sz w:val="24"/>
                <w:szCs w:val="24"/>
              </w:rPr>
            </w:pPr>
            <w:r>
              <w:rPr>
                <w:sz w:val="24"/>
                <w:szCs w:val="24"/>
              </w:rPr>
              <w:t>做好防旱抗旱应急响应期间供电保障工作。</w:t>
            </w:r>
          </w:p>
        </w:tc>
        <w:tc>
          <w:tcPr>
            <w:tcW w:w="2761" w:type="dxa"/>
            <w:noWrap w:val="0"/>
            <w:vAlign w:val="center"/>
          </w:tcPr>
          <w:p>
            <w:pPr>
              <w:adjustRightInd w:val="0"/>
              <w:snapToGrid w:val="0"/>
              <w:spacing w:line="240" w:lineRule="auto"/>
              <w:ind w:firstLine="0" w:firstLineChars="0"/>
              <w:rPr>
                <w:rFonts w:eastAsia="仿宋"/>
                <w:sz w:val="24"/>
                <w:szCs w:val="24"/>
              </w:rPr>
            </w:pPr>
            <w:r>
              <w:rPr>
                <w:sz w:val="24"/>
                <w:szCs w:val="24"/>
              </w:rPr>
              <w:t>做好防旱抗旱应急响应期间供电保障工作。</w:t>
            </w:r>
          </w:p>
        </w:tc>
        <w:tc>
          <w:tcPr>
            <w:tcW w:w="2659" w:type="dxa"/>
            <w:noWrap w:val="0"/>
            <w:vAlign w:val="center"/>
          </w:tcPr>
          <w:p>
            <w:pPr>
              <w:adjustRightInd w:val="0"/>
              <w:snapToGrid w:val="0"/>
              <w:spacing w:line="240" w:lineRule="auto"/>
              <w:ind w:firstLine="0" w:firstLineChars="0"/>
              <w:rPr>
                <w:rFonts w:eastAsia="仿宋"/>
                <w:sz w:val="24"/>
                <w:szCs w:val="24"/>
              </w:rPr>
            </w:pPr>
            <w:r>
              <w:rPr>
                <w:sz w:val="24"/>
                <w:szCs w:val="24"/>
              </w:rPr>
              <w:t>负责干旱应急响应期间电力的保障工作。</w:t>
            </w:r>
          </w:p>
        </w:tc>
        <w:tc>
          <w:tcPr>
            <w:tcW w:w="2866" w:type="dxa"/>
            <w:noWrap w:val="0"/>
            <w:vAlign w:val="center"/>
          </w:tcPr>
          <w:p>
            <w:pPr>
              <w:adjustRightInd w:val="0"/>
              <w:snapToGrid w:val="0"/>
              <w:spacing w:line="240" w:lineRule="auto"/>
              <w:ind w:firstLine="0" w:firstLineChars="0"/>
              <w:rPr>
                <w:rFonts w:eastAsia="仿宋"/>
                <w:sz w:val="24"/>
                <w:szCs w:val="24"/>
              </w:rPr>
            </w:pPr>
            <w:r>
              <w:rPr>
                <w:sz w:val="24"/>
                <w:szCs w:val="24"/>
              </w:rPr>
              <w:t>负责干旱应急响应期间电力的保障工作。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6" w:hRule="atLeast"/>
          <w:jc w:val="center"/>
        </w:trPr>
        <w:tc>
          <w:tcPr>
            <w:tcW w:w="689" w:type="dxa"/>
            <w:noWrap w:val="0"/>
            <w:vAlign w:val="center"/>
          </w:tcPr>
          <w:p>
            <w:pPr>
              <w:adjustRightInd w:val="0"/>
              <w:snapToGrid w:val="0"/>
              <w:spacing w:line="240" w:lineRule="auto"/>
              <w:ind w:firstLine="0" w:firstLineChars="0"/>
              <w:rPr>
                <w:sz w:val="24"/>
                <w:szCs w:val="24"/>
              </w:rPr>
            </w:pPr>
            <w:r>
              <w:rPr>
                <w:sz w:val="24"/>
                <w:szCs w:val="24"/>
              </w:rPr>
              <w:t>36</w:t>
            </w:r>
          </w:p>
        </w:tc>
        <w:tc>
          <w:tcPr>
            <w:tcW w:w="2560" w:type="dxa"/>
            <w:noWrap w:val="0"/>
            <w:vAlign w:val="center"/>
          </w:tcPr>
          <w:p>
            <w:pPr>
              <w:adjustRightInd w:val="0"/>
              <w:snapToGrid w:val="0"/>
              <w:spacing w:line="240" w:lineRule="auto"/>
              <w:ind w:firstLine="0" w:firstLineChars="0"/>
              <w:rPr>
                <w:rFonts w:eastAsia="仿宋"/>
                <w:sz w:val="24"/>
                <w:szCs w:val="24"/>
              </w:rPr>
            </w:pPr>
            <w:r>
              <w:rPr>
                <w:sz w:val="24"/>
                <w:szCs w:val="24"/>
              </w:rPr>
              <w:t>市水务集团</w:t>
            </w:r>
          </w:p>
        </w:tc>
        <w:tc>
          <w:tcPr>
            <w:tcW w:w="2639" w:type="dxa"/>
            <w:vMerge w:val="restart"/>
            <w:noWrap w:val="0"/>
            <w:vAlign w:val="center"/>
          </w:tcPr>
          <w:p>
            <w:pPr>
              <w:adjustRightInd w:val="0"/>
              <w:snapToGrid w:val="0"/>
              <w:spacing w:line="240" w:lineRule="auto"/>
              <w:ind w:firstLine="0" w:firstLineChars="0"/>
              <w:rPr>
                <w:rFonts w:eastAsia="仿宋"/>
                <w:sz w:val="24"/>
                <w:szCs w:val="24"/>
              </w:rPr>
            </w:pPr>
            <w:r>
              <w:rPr>
                <w:sz w:val="24"/>
                <w:szCs w:val="24"/>
              </w:rPr>
              <w:t>协调供水调度，优先保障旱区供水。协助进行应急水源车调度，应急物资储备等工作。</w:t>
            </w:r>
          </w:p>
        </w:tc>
        <w:tc>
          <w:tcPr>
            <w:tcW w:w="2761" w:type="dxa"/>
            <w:vMerge w:val="restart"/>
            <w:noWrap w:val="0"/>
            <w:vAlign w:val="center"/>
          </w:tcPr>
          <w:p>
            <w:pPr>
              <w:adjustRightInd w:val="0"/>
              <w:snapToGrid w:val="0"/>
              <w:spacing w:line="240" w:lineRule="auto"/>
              <w:ind w:firstLine="0" w:firstLineChars="0"/>
              <w:rPr>
                <w:rFonts w:eastAsia="仿宋"/>
                <w:sz w:val="24"/>
                <w:szCs w:val="24"/>
              </w:rPr>
            </w:pPr>
            <w:r>
              <w:rPr>
                <w:sz w:val="24"/>
                <w:szCs w:val="24"/>
              </w:rPr>
              <w:t>协调供水调度，优先保障旱区供水安全。协调应急水源车辆调度以及应急用水发放等工作。</w:t>
            </w:r>
          </w:p>
        </w:tc>
        <w:tc>
          <w:tcPr>
            <w:tcW w:w="2659" w:type="dxa"/>
            <w:noWrap w:val="0"/>
            <w:vAlign w:val="center"/>
          </w:tcPr>
          <w:p>
            <w:pPr>
              <w:adjustRightInd w:val="0"/>
              <w:snapToGrid w:val="0"/>
              <w:spacing w:line="240" w:lineRule="auto"/>
              <w:ind w:firstLine="0" w:firstLineChars="0"/>
              <w:rPr>
                <w:rFonts w:eastAsia="仿宋"/>
                <w:sz w:val="24"/>
                <w:szCs w:val="24"/>
              </w:rPr>
            </w:pPr>
            <w:r>
              <w:rPr>
                <w:sz w:val="24"/>
                <w:szCs w:val="24"/>
              </w:rPr>
              <w:t>负责协调供水调度，保障居民生活用水的正常供应，优先保障干旱区域供水安全。</w:t>
            </w:r>
          </w:p>
        </w:tc>
        <w:tc>
          <w:tcPr>
            <w:tcW w:w="2866" w:type="dxa"/>
            <w:noWrap w:val="0"/>
            <w:vAlign w:val="center"/>
          </w:tcPr>
          <w:p>
            <w:pPr>
              <w:adjustRightInd w:val="0"/>
              <w:snapToGrid w:val="0"/>
              <w:spacing w:line="240" w:lineRule="auto"/>
              <w:ind w:firstLine="0" w:firstLineChars="0"/>
              <w:rPr>
                <w:rFonts w:eastAsia="仿宋"/>
                <w:sz w:val="24"/>
                <w:szCs w:val="24"/>
              </w:rPr>
            </w:pPr>
            <w:r>
              <w:rPr>
                <w:sz w:val="24"/>
                <w:szCs w:val="24"/>
              </w:rPr>
              <w:t>负责协调供水调度，保障居民生活用水的正常供应，优先保障干旱区域供水安全。组织协调应急水车调度以及应急水资源的发放工作。在确保居民生活用水的前提下，居民人均用水量较正常时期削减10%。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7" w:hRule="atLeast"/>
          <w:jc w:val="center"/>
        </w:trPr>
        <w:tc>
          <w:tcPr>
            <w:tcW w:w="689" w:type="dxa"/>
            <w:noWrap w:val="0"/>
            <w:vAlign w:val="center"/>
          </w:tcPr>
          <w:p>
            <w:pPr>
              <w:adjustRightInd w:val="0"/>
              <w:snapToGrid w:val="0"/>
              <w:spacing w:line="240" w:lineRule="auto"/>
              <w:ind w:firstLine="0" w:firstLineChars="0"/>
              <w:rPr>
                <w:sz w:val="24"/>
                <w:szCs w:val="24"/>
              </w:rPr>
            </w:pPr>
            <w:r>
              <w:rPr>
                <w:sz w:val="24"/>
                <w:szCs w:val="24"/>
              </w:rPr>
              <w:t>37</w:t>
            </w:r>
          </w:p>
        </w:tc>
        <w:tc>
          <w:tcPr>
            <w:tcW w:w="2560" w:type="dxa"/>
            <w:noWrap w:val="0"/>
            <w:vAlign w:val="center"/>
          </w:tcPr>
          <w:p>
            <w:pPr>
              <w:adjustRightInd w:val="0"/>
              <w:snapToGrid w:val="0"/>
              <w:spacing w:line="240" w:lineRule="auto"/>
              <w:ind w:firstLine="0" w:firstLineChars="0"/>
              <w:rPr>
                <w:rFonts w:eastAsia="仿宋"/>
                <w:sz w:val="24"/>
                <w:szCs w:val="24"/>
              </w:rPr>
            </w:pPr>
            <w:r>
              <w:rPr>
                <w:sz w:val="24"/>
                <w:szCs w:val="24"/>
              </w:rPr>
              <w:t>广东粤港供水有限公司</w:t>
            </w:r>
          </w:p>
        </w:tc>
        <w:tc>
          <w:tcPr>
            <w:tcW w:w="2639" w:type="dxa"/>
            <w:vMerge w:val="continue"/>
            <w:noWrap w:val="0"/>
            <w:vAlign w:val="center"/>
          </w:tcPr>
          <w:p>
            <w:pPr>
              <w:adjustRightInd w:val="0"/>
              <w:snapToGrid w:val="0"/>
              <w:spacing w:line="240" w:lineRule="auto"/>
              <w:ind w:firstLine="0" w:firstLineChars="0"/>
              <w:rPr>
                <w:sz w:val="24"/>
                <w:szCs w:val="24"/>
              </w:rPr>
            </w:pPr>
          </w:p>
        </w:tc>
        <w:tc>
          <w:tcPr>
            <w:tcW w:w="2761" w:type="dxa"/>
            <w:vMerge w:val="continue"/>
            <w:noWrap w:val="0"/>
            <w:vAlign w:val="center"/>
          </w:tcPr>
          <w:p>
            <w:pPr>
              <w:adjustRightInd w:val="0"/>
              <w:snapToGrid w:val="0"/>
              <w:spacing w:line="240" w:lineRule="auto"/>
              <w:ind w:firstLine="0" w:firstLineChars="0"/>
              <w:rPr>
                <w:sz w:val="24"/>
                <w:szCs w:val="24"/>
              </w:rPr>
            </w:pPr>
          </w:p>
        </w:tc>
        <w:tc>
          <w:tcPr>
            <w:tcW w:w="2659" w:type="dxa"/>
            <w:noWrap w:val="0"/>
            <w:vAlign w:val="center"/>
          </w:tcPr>
          <w:p>
            <w:pPr>
              <w:adjustRightInd w:val="0"/>
              <w:snapToGrid w:val="0"/>
              <w:spacing w:line="240" w:lineRule="auto"/>
              <w:ind w:firstLine="0" w:firstLineChars="0"/>
              <w:rPr>
                <w:rFonts w:eastAsia="仿宋"/>
                <w:sz w:val="24"/>
                <w:szCs w:val="24"/>
              </w:rPr>
            </w:pPr>
            <w:r>
              <w:rPr>
                <w:sz w:val="24"/>
                <w:szCs w:val="24"/>
              </w:rPr>
              <w:t>负责做好深圳水库的原水调度工作，负责供港输水工程应急处置工作。</w:t>
            </w:r>
          </w:p>
        </w:tc>
        <w:tc>
          <w:tcPr>
            <w:tcW w:w="2866" w:type="dxa"/>
            <w:noWrap w:val="0"/>
            <w:vAlign w:val="center"/>
          </w:tcPr>
          <w:p>
            <w:pPr>
              <w:adjustRightInd w:val="0"/>
              <w:snapToGrid w:val="0"/>
              <w:spacing w:line="240" w:lineRule="auto"/>
              <w:ind w:firstLine="0" w:firstLineChars="0"/>
              <w:rPr>
                <w:rFonts w:eastAsia="仿宋"/>
                <w:sz w:val="24"/>
                <w:szCs w:val="24"/>
              </w:rPr>
            </w:pPr>
            <w:r>
              <w:rPr>
                <w:sz w:val="24"/>
                <w:szCs w:val="24"/>
              </w:rPr>
              <w:t>负责做好深圳水库的原水调度工作，负责供港输水工程应急处置工作。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89" w:type="dxa"/>
            <w:noWrap w:val="0"/>
            <w:vAlign w:val="center"/>
          </w:tcPr>
          <w:p>
            <w:pPr>
              <w:adjustRightInd w:val="0"/>
              <w:snapToGrid w:val="0"/>
              <w:spacing w:line="240" w:lineRule="auto"/>
              <w:ind w:firstLine="0" w:firstLineChars="0"/>
              <w:rPr>
                <w:sz w:val="24"/>
                <w:szCs w:val="24"/>
              </w:rPr>
            </w:pPr>
            <w:r>
              <w:rPr>
                <w:sz w:val="24"/>
                <w:szCs w:val="24"/>
              </w:rPr>
              <w:t>38</w:t>
            </w:r>
          </w:p>
        </w:tc>
        <w:tc>
          <w:tcPr>
            <w:tcW w:w="2560" w:type="dxa"/>
            <w:noWrap w:val="0"/>
            <w:vAlign w:val="center"/>
          </w:tcPr>
          <w:p>
            <w:pPr>
              <w:adjustRightInd w:val="0"/>
              <w:snapToGrid w:val="0"/>
              <w:spacing w:line="240" w:lineRule="auto"/>
              <w:ind w:firstLine="0" w:firstLineChars="0"/>
              <w:rPr>
                <w:rFonts w:eastAsia="仿宋"/>
                <w:sz w:val="24"/>
                <w:szCs w:val="24"/>
              </w:rPr>
            </w:pPr>
            <w:r>
              <w:rPr>
                <w:sz w:val="24"/>
                <w:szCs w:val="24"/>
              </w:rPr>
              <w:t>市燃气集团</w:t>
            </w:r>
          </w:p>
        </w:tc>
        <w:tc>
          <w:tcPr>
            <w:tcW w:w="2639" w:type="dxa"/>
            <w:noWrap w:val="0"/>
            <w:vAlign w:val="center"/>
          </w:tcPr>
          <w:p>
            <w:pPr>
              <w:adjustRightInd w:val="0"/>
              <w:snapToGrid w:val="0"/>
              <w:spacing w:line="240" w:lineRule="auto"/>
              <w:ind w:firstLine="0" w:firstLineChars="0"/>
              <w:rPr>
                <w:rFonts w:eastAsia="仿宋"/>
                <w:sz w:val="24"/>
                <w:szCs w:val="24"/>
              </w:rPr>
            </w:pPr>
            <w:r>
              <w:rPr>
                <w:sz w:val="24"/>
                <w:szCs w:val="24"/>
              </w:rPr>
              <w:t>做好防旱抗旱应急响应期间供气保障工作。</w:t>
            </w:r>
          </w:p>
        </w:tc>
        <w:tc>
          <w:tcPr>
            <w:tcW w:w="2761" w:type="dxa"/>
            <w:noWrap w:val="0"/>
            <w:vAlign w:val="center"/>
          </w:tcPr>
          <w:p>
            <w:pPr>
              <w:adjustRightInd w:val="0"/>
              <w:snapToGrid w:val="0"/>
              <w:spacing w:line="240" w:lineRule="auto"/>
              <w:ind w:firstLine="0" w:firstLineChars="0"/>
              <w:rPr>
                <w:rFonts w:eastAsia="仿宋"/>
                <w:sz w:val="24"/>
                <w:szCs w:val="24"/>
              </w:rPr>
            </w:pPr>
            <w:r>
              <w:rPr>
                <w:sz w:val="24"/>
                <w:szCs w:val="24"/>
              </w:rPr>
              <w:t>做好防旱抗旱应急响应期间供气保障工作。</w:t>
            </w:r>
          </w:p>
        </w:tc>
        <w:tc>
          <w:tcPr>
            <w:tcW w:w="2659" w:type="dxa"/>
            <w:noWrap w:val="0"/>
            <w:vAlign w:val="center"/>
          </w:tcPr>
          <w:p>
            <w:pPr>
              <w:adjustRightInd w:val="0"/>
              <w:snapToGrid w:val="0"/>
              <w:spacing w:line="240" w:lineRule="auto"/>
              <w:ind w:firstLine="0" w:firstLineChars="0"/>
              <w:rPr>
                <w:rFonts w:eastAsia="仿宋"/>
                <w:sz w:val="24"/>
                <w:szCs w:val="24"/>
              </w:rPr>
            </w:pPr>
            <w:r>
              <w:rPr>
                <w:sz w:val="24"/>
                <w:szCs w:val="24"/>
              </w:rPr>
              <w:t>保障干旱应急响应期间供气的安全保障。</w:t>
            </w:r>
          </w:p>
        </w:tc>
        <w:tc>
          <w:tcPr>
            <w:tcW w:w="2866" w:type="dxa"/>
            <w:noWrap w:val="0"/>
            <w:vAlign w:val="center"/>
          </w:tcPr>
          <w:p>
            <w:pPr>
              <w:adjustRightInd w:val="0"/>
              <w:snapToGrid w:val="0"/>
              <w:spacing w:line="240" w:lineRule="auto"/>
              <w:ind w:firstLine="0" w:firstLineChars="0"/>
              <w:rPr>
                <w:rFonts w:eastAsia="仿宋"/>
                <w:sz w:val="24"/>
                <w:szCs w:val="24"/>
              </w:rPr>
            </w:pPr>
            <w:r>
              <w:rPr>
                <w:sz w:val="24"/>
                <w:szCs w:val="24"/>
              </w:rPr>
              <w:t>保障干旱应急响应期间供气的安全保障。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89" w:type="dxa"/>
            <w:noWrap w:val="0"/>
            <w:vAlign w:val="center"/>
          </w:tcPr>
          <w:p>
            <w:pPr>
              <w:adjustRightInd w:val="0"/>
              <w:snapToGrid w:val="0"/>
              <w:spacing w:line="240" w:lineRule="auto"/>
              <w:ind w:firstLine="0" w:firstLineChars="0"/>
              <w:rPr>
                <w:sz w:val="24"/>
                <w:szCs w:val="24"/>
              </w:rPr>
            </w:pPr>
            <w:r>
              <w:rPr>
                <w:sz w:val="24"/>
                <w:szCs w:val="24"/>
              </w:rPr>
              <w:t>39</w:t>
            </w:r>
          </w:p>
        </w:tc>
        <w:tc>
          <w:tcPr>
            <w:tcW w:w="2560" w:type="dxa"/>
            <w:noWrap w:val="0"/>
            <w:vAlign w:val="center"/>
          </w:tcPr>
          <w:p>
            <w:pPr>
              <w:adjustRightInd w:val="0"/>
              <w:snapToGrid w:val="0"/>
              <w:spacing w:line="240" w:lineRule="auto"/>
              <w:ind w:firstLine="0" w:firstLineChars="0"/>
              <w:rPr>
                <w:sz w:val="24"/>
                <w:szCs w:val="24"/>
              </w:rPr>
            </w:pPr>
            <w:r>
              <w:rPr>
                <w:sz w:val="24"/>
                <w:szCs w:val="24"/>
              </w:rPr>
              <w:t>深圳报业集团</w:t>
            </w:r>
          </w:p>
          <w:p>
            <w:pPr>
              <w:adjustRightInd w:val="0"/>
              <w:snapToGrid w:val="0"/>
              <w:spacing w:line="240" w:lineRule="auto"/>
              <w:ind w:firstLine="0" w:firstLineChars="0"/>
              <w:rPr>
                <w:rFonts w:eastAsia="仿宋"/>
                <w:sz w:val="24"/>
                <w:szCs w:val="24"/>
              </w:rPr>
            </w:pPr>
            <w:r>
              <w:rPr>
                <w:sz w:val="24"/>
                <w:szCs w:val="24"/>
              </w:rPr>
              <w:t>深圳广电集团</w:t>
            </w:r>
          </w:p>
        </w:tc>
        <w:tc>
          <w:tcPr>
            <w:tcW w:w="2639" w:type="dxa"/>
            <w:noWrap w:val="0"/>
            <w:vAlign w:val="center"/>
          </w:tcPr>
          <w:p>
            <w:pPr>
              <w:adjustRightInd w:val="0"/>
              <w:snapToGrid w:val="0"/>
              <w:spacing w:line="240" w:lineRule="auto"/>
              <w:ind w:firstLine="0" w:firstLineChars="0"/>
              <w:rPr>
                <w:rFonts w:eastAsia="仿宋"/>
                <w:sz w:val="24"/>
                <w:szCs w:val="24"/>
              </w:rPr>
            </w:pPr>
            <w:r>
              <w:rPr>
                <w:sz w:val="24"/>
                <w:szCs w:val="24"/>
              </w:rPr>
              <w:t>及时向公众播发干旱信息；做好防旱抗旱知识宣传工作。</w:t>
            </w:r>
          </w:p>
        </w:tc>
        <w:tc>
          <w:tcPr>
            <w:tcW w:w="2761" w:type="dxa"/>
            <w:noWrap w:val="0"/>
            <w:vAlign w:val="center"/>
          </w:tcPr>
          <w:p>
            <w:pPr>
              <w:adjustRightInd w:val="0"/>
              <w:snapToGrid w:val="0"/>
              <w:spacing w:line="240" w:lineRule="auto"/>
              <w:ind w:firstLine="0" w:firstLineChars="0"/>
              <w:rPr>
                <w:rFonts w:eastAsia="仿宋"/>
                <w:sz w:val="24"/>
                <w:szCs w:val="24"/>
              </w:rPr>
            </w:pPr>
            <w:r>
              <w:rPr>
                <w:sz w:val="24"/>
                <w:szCs w:val="24"/>
              </w:rPr>
              <w:t>及时向公众播发干旱信息；重点做好防旱抗旱期间节水相关宣传工作以及旱情舆论相关导向。</w:t>
            </w:r>
          </w:p>
        </w:tc>
        <w:tc>
          <w:tcPr>
            <w:tcW w:w="2659" w:type="dxa"/>
            <w:noWrap w:val="0"/>
            <w:vAlign w:val="center"/>
          </w:tcPr>
          <w:p>
            <w:pPr>
              <w:adjustRightInd w:val="0"/>
              <w:snapToGrid w:val="0"/>
              <w:spacing w:line="240" w:lineRule="auto"/>
              <w:ind w:firstLine="0" w:firstLineChars="0"/>
              <w:rPr>
                <w:rFonts w:eastAsia="仿宋"/>
                <w:sz w:val="24"/>
                <w:szCs w:val="24"/>
              </w:rPr>
            </w:pPr>
            <w:r>
              <w:rPr>
                <w:sz w:val="24"/>
                <w:szCs w:val="24"/>
              </w:rPr>
              <w:t>重点做好防旱抗旱指引、旱情动态、防旱动员和防御措施、抗灾救灾等方面情况的宣传报道；及时向公众播发干旱信息。</w:t>
            </w:r>
          </w:p>
        </w:tc>
        <w:tc>
          <w:tcPr>
            <w:tcW w:w="2866" w:type="dxa"/>
            <w:noWrap w:val="0"/>
            <w:vAlign w:val="center"/>
          </w:tcPr>
          <w:p>
            <w:pPr>
              <w:adjustRightInd w:val="0"/>
              <w:snapToGrid w:val="0"/>
              <w:spacing w:line="240" w:lineRule="auto"/>
              <w:ind w:firstLine="0" w:firstLineChars="0"/>
              <w:rPr>
                <w:rFonts w:eastAsia="仿宋"/>
                <w:sz w:val="24"/>
                <w:szCs w:val="24"/>
              </w:rPr>
            </w:pPr>
            <w:r>
              <w:rPr>
                <w:sz w:val="24"/>
                <w:szCs w:val="24"/>
              </w:rPr>
              <w:t>重点做好防旱抗旱指引、旱情动态、防旱动员和防御措施、抗灾救灾等方面情况的宣传报道；及时向公众播发干旱信息。</w:t>
            </w:r>
          </w:p>
        </w:tc>
      </w:tr>
      <w:bookmarkEnd w:id="156"/>
    </w:tbl>
    <w:p>
      <w:pPr>
        <w:ind w:firstLine="0" w:firstLineChars="0"/>
      </w:pPr>
    </w:p>
    <w:p/>
    <w:sectPr>
      <w:pgSz w:w="16838" w:h="11906" w:orient="landscape"/>
      <w:pgMar w:top="1797" w:right="1440" w:bottom="156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480"/>
      <w:jc w:val="center"/>
      <w:rPr>
        <w:rFonts w:hint="eastAsia"/>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480"/>
      <w:jc w:val="center"/>
      <w:rPr>
        <w:rFonts w:hint="eastAsia"/>
        <w:sz w:val="24"/>
      </w:rPr>
    </w:pPr>
    <w:r>
      <w:rPr>
        <w:sz w:val="24"/>
      </w:rPr>
      <w:fldChar w:fldCharType="begin"/>
    </w:r>
    <w:r>
      <w:rPr>
        <w:sz w:val="24"/>
      </w:rPr>
      <w:instrText xml:space="preserve">PAGE   \* MERGEFORMAT</w:instrText>
    </w:r>
    <w:r>
      <w:rPr>
        <w:sz w:val="24"/>
      </w:rPr>
      <w:fldChar w:fldCharType="separate"/>
    </w:r>
    <w:r>
      <w:rPr>
        <w:sz w:val="24"/>
        <w:lang w:val="zh-CN"/>
      </w:rPr>
      <w:t>III</w:t>
    </w:r>
    <w:r>
      <w:rPr>
        <w:sz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480"/>
      <w:jc w:val="center"/>
      <w:rPr>
        <w:rFonts w:hint="eastAsia"/>
        <w:sz w:val="24"/>
      </w:rPr>
    </w:pPr>
    <w:r>
      <w:rPr>
        <w:sz w:val="24"/>
      </w:rPr>
      <w:fldChar w:fldCharType="begin"/>
    </w:r>
    <w:r>
      <w:rPr>
        <w:sz w:val="24"/>
      </w:rPr>
      <w:instrText xml:space="preserve">PAGE   \* MERGEFORMAT</w:instrText>
    </w:r>
    <w:r>
      <w:rPr>
        <w:sz w:val="24"/>
      </w:rPr>
      <w:fldChar w:fldCharType="separate"/>
    </w:r>
    <w:r>
      <w:rPr>
        <w:sz w:val="24"/>
        <w:lang w:val="zh-CN"/>
      </w:rPr>
      <w:t>74</w:t>
    </w:r>
    <w:r>
      <w:rP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0"/>
        <w:ind w:firstLine="480"/>
        <w:rPr>
          <w:rFonts w:hint="eastAsia"/>
        </w:rPr>
      </w:pPr>
      <w:r>
        <w:rPr>
          <w:sz w:val="24"/>
          <w:szCs w:val="24"/>
          <w:vertAlign w:val="subscript"/>
        </w:rPr>
        <w:footnoteRef/>
      </w:r>
      <w:r>
        <w:rPr>
          <w:i/>
          <w:sz w:val="24"/>
          <w:szCs w:val="24"/>
        </w:rPr>
        <w:t>P</w:t>
      </w:r>
      <w:r>
        <w:rPr>
          <w:i/>
          <w:sz w:val="24"/>
          <w:szCs w:val="24"/>
          <w:vertAlign w:val="subscript"/>
        </w:rPr>
        <w:t>g</w:t>
      </w:r>
      <w:r>
        <w:rPr>
          <w:rFonts w:hint="eastAsia"/>
          <w:vertAlign w:val="subscript"/>
        </w:rPr>
        <w:t>为城市干旱缺水率，是指因旱城市实际供水量不足，其日缺水量与正常日供水量的比值。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rPr>
        <w:rFonts w:eastAsia="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rPr>
        <w:rFonts w:eastAsia="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A93A0F"/>
    <w:multiLevelType w:val="multilevel"/>
    <w:tmpl w:val="80A93A0F"/>
    <w:lvl w:ilvl="0" w:tentative="0">
      <w:start w:val="1"/>
      <w:numFmt w:val="decimal"/>
      <w:suff w:val="nothing"/>
      <w:lvlText w:val="（%1）"/>
      <w:lvlJc w:val="left"/>
      <w:pPr>
        <w:tabs>
          <w:tab w:val="left" w:pos="0"/>
        </w:tabs>
        <w:ind w:left="0" w:firstLine="567"/>
      </w:pPr>
      <w:rPr>
        <w:rFonts w:hint="eastAsia"/>
        <w:b w:val="0"/>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8138CDDA"/>
    <w:multiLevelType w:val="multilevel"/>
    <w:tmpl w:val="8138CDDA"/>
    <w:lvl w:ilvl="0" w:tentative="0">
      <w:start w:val="1"/>
      <w:numFmt w:val="decimal"/>
      <w:suff w:val="nothing"/>
      <w:lvlText w:val="（%1）"/>
      <w:lvlJc w:val="left"/>
      <w:pPr>
        <w:tabs>
          <w:tab w:val="left" w:pos="0"/>
        </w:tabs>
        <w:ind w:left="0" w:firstLine="567"/>
      </w:pPr>
      <w:rPr>
        <w:rFonts w:hint="eastAsia"/>
        <w:b w:val="0"/>
        <w:color w:val="auto"/>
      </w:rPr>
    </w:lvl>
    <w:lvl w:ilvl="1" w:tentative="0">
      <w:start w:val="1"/>
      <w:numFmt w:val="lowerLetter"/>
      <w:lvlText w:val="%2)"/>
      <w:lvlJc w:val="left"/>
      <w:pPr>
        <w:ind w:left="708" w:hanging="420"/>
      </w:pPr>
      <w:rPr>
        <w:rFonts w:hint="eastAsia"/>
      </w:rPr>
    </w:lvl>
    <w:lvl w:ilvl="2" w:tentative="0">
      <w:start w:val="1"/>
      <w:numFmt w:val="lowerRoman"/>
      <w:lvlText w:val="%3."/>
      <w:lvlJc w:val="right"/>
      <w:pPr>
        <w:ind w:left="1128" w:hanging="420"/>
      </w:pPr>
      <w:rPr>
        <w:rFonts w:hint="eastAsia"/>
      </w:rPr>
    </w:lvl>
    <w:lvl w:ilvl="3" w:tentative="0">
      <w:start w:val="1"/>
      <w:numFmt w:val="decimal"/>
      <w:lvlText w:val="%4."/>
      <w:lvlJc w:val="left"/>
      <w:pPr>
        <w:ind w:left="1548" w:hanging="420"/>
      </w:pPr>
      <w:rPr>
        <w:rFonts w:hint="eastAsia"/>
      </w:rPr>
    </w:lvl>
    <w:lvl w:ilvl="4" w:tentative="0">
      <w:start w:val="1"/>
      <w:numFmt w:val="lowerLetter"/>
      <w:lvlText w:val="%5)"/>
      <w:lvlJc w:val="left"/>
      <w:pPr>
        <w:ind w:left="1968" w:hanging="420"/>
      </w:pPr>
      <w:rPr>
        <w:rFonts w:hint="eastAsia"/>
      </w:rPr>
    </w:lvl>
    <w:lvl w:ilvl="5" w:tentative="0">
      <w:start w:val="1"/>
      <w:numFmt w:val="lowerRoman"/>
      <w:lvlText w:val="%6."/>
      <w:lvlJc w:val="right"/>
      <w:pPr>
        <w:ind w:left="2388" w:hanging="420"/>
      </w:pPr>
      <w:rPr>
        <w:rFonts w:hint="eastAsia"/>
      </w:rPr>
    </w:lvl>
    <w:lvl w:ilvl="6" w:tentative="0">
      <w:start w:val="1"/>
      <w:numFmt w:val="decimal"/>
      <w:lvlText w:val="%7."/>
      <w:lvlJc w:val="left"/>
      <w:pPr>
        <w:ind w:left="2808" w:hanging="420"/>
      </w:pPr>
      <w:rPr>
        <w:rFonts w:hint="eastAsia"/>
      </w:rPr>
    </w:lvl>
    <w:lvl w:ilvl="7" w:tentative="0">
      <w:start w:val="1"/>
      <w:numFmt w:val="lowerLetter"/>
      <w:lvlText w:val="%8)"/>
      <w:lvlJc w:val="left"/>
      <w:pPr>
        <w:ind w:left="3228" w:hanging="420"/>
      </w:pPr>
      <w:rPr>
        <w:rFonts w:hint="eastAsia"/>
      </w:rPr>
    </w:lvl>
    <w:lvl w:ilvl="8" w:tentative="0">
      <w:start w:val="1"/>
      <w:numFmt w:val="lowerRoman"/>
      <w:lvlText w:val="%9."/>
      <w:lvlJc w:val="right"/>
      <w:pPr>
        <w:ind w:left="3648" w:hanging="420"/>
      </w:pPr>
      <w:rPr>
        <w:rFonts w:hint="eastAsia"/>
      </w:rPr>
    </w:lvl>
  </w:abstractNum>
  <w:abstractNum w:abstractNumId="2">
    <w:nsid w:val="8D78A486"/>
    <w:multiLevelType w:val="multilevel"/>
    <w:tmpl w:val="8D78A48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decimal"/>
      <w:suff w:val="nothing"/>
      <w:lvlText w:val="（%3）"/>
      <w:lvlJc w:val="left"/>
      <w:pPr>
        <w:tabs>
          <w:tab w:val="left" w:pos="0"/>
        </w:tabs>
        <w:ind w:left="0" w:firstLine="567"/>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499B710A"/>
    <w:multiLevelType w:val="multilevel"/>
    <w:tmpl w:val="499B710A"/>
    <w:lvl w:ilvl="0" w:tentative="0">
      <w:start w:val="1"/>
      <w:numFmt w:val="decimal"/>
      <w:suff w:val="nothing"/>
      <w:lvlText w:val="（%1）"/>
      <w:lvlJc w:val="left"/>
      <w:pPr>
        <w:tabs>
          <w:tab w:val="left" w:pos="0"/>
        </w:tabs>
        <w:ind w:left="0" w:firstLine="567"/>
      </w:pPr>
      <w:rPr>
        <w:rFonts w:hint="eastAsia"/>
        <w:b w:val="0"/>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56FA7E2F"/>
    <w:multiLevelType w:val="multilevel"/>
    <w:tmpl w:val="56FA7E2F"/>
    <w:lvl w:ilvl="0" w:tentative="0">
      <w:start w:val="1"/>
      <w:numFmt w:val="decimal"/>
      <w:lvlText w:val="（%1）"/>
      <w:lvlJc w:val="left"/>
      <w:pPr>
        <w:ind w:left="0" w:firstLine="567"/>
      </w:pPr>
      <w:rPr>
        <w:rFonts w:hint="eastAsia"/>
        <w:b w:val="0"/>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6D7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1080"/>
      </w:tabs>
      <w:spacing w:line="560" w:lineRule="exact"/>
      <w:ind w:firstLine="200" w:firstLineChars="20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0"/>
    <w:pPr>
      <w:keepNext/>
      <w:keepLines/>
      <w:spacing w:line="560" w:lineRule="exact"/>
      <w:ind w:firstLine="640" w:firstLineChars="200"/>
      <w:outlineLvl w:val="0"/>
    </w:pPr>
    <w:rPr>
      <w:rFonts w:eastAsia="黑体"/>
      <w:bCs/>
      <w:kern w:val="44"/>
      <w:sz w:val="32"/>
      <w:szCs w:val="44"/>
    </w:rPr>
  </w:style>
  <w:style w:type="paragraph" w:styleId="4">
    <w:name w:val="heading 2"/>
    <w:basedOn w:val="1"/>
    <w:next w:val="1"/>
    <w:qFormat/>
    <w:uiPriority w:val="0"/>
    <w:pPr>
      <w:keepNext/>
      <w:keepLines/>
      <w:spacing w:before="156" w:line="360" w:lineRule="auto"/>
      <w:ind w:firstLine="640" w:firstLineChars="200"/>
      <w:outlineLvl w:val="1"/>
    </w:pPr>
    <w:rPr>
      <w:rFonts w:ascii="Arial" w:hAnsi="Arial" w:eastAsia="黑体"/>
      <w:bCs/>
      <w:kern w:val="0"/>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3">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Plain Text"/>
    <w:basedOn w:val="1"/>
    <w:qFormat/>
    <w:uiPriority w:val="0"/>
    <w:rPr>
      <w:rFonts w:ascii="宋体" w:hAnsi="Courier New"/>
      <w:szCs w:val="20"/>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tabs>
        <w:tab w:val="right" w:leader="dot" w:pos="8834"/>
      </w:tabs>
      <w:spacing w:line="540" w:lineRule="exact"/>
    </w:pPr>
    <w:rPr>
      <w:rFonts w:ascii="仿宋_GB2312" w:hAnsi="Times New Roman" w:eastAsia="仿宋_GB2312" w:cs="Times New Roman"/>
      <w:sz w:val="32"/>
      <w:szCs w:val="32"/>
      <w:lang w:val="zh-CN" w:eastAsia="zh-CN"/>
    </w:rPr>
  </w:style>
  <w:style w:type="paragraph" w:styleId="10">
    <w:name w:val="footnote text"/>
    <w:basedOn w:val="1"/>
    <w:qFormat/>
    <w:uiPriority w:val="0"/>
    <w:pPr>
      <w:snapToGrid w:val="0"/>
      <w:jc w:val="left"/>
    </w:pPr>
    <w:rPr>
      <w:rFonts w:eastAsia="仿宋_GB2312"/>
      <w:sz w:val="18"/>
      <w:szCs w:val="18"/>
    </w:rPr>
  </w:style>
  <w:style w:type="paragraph" w:styleId="11">
    <w:name w:val="toc 2"/>
    <w:basedOn w:val="1"/>
    <w:next w:val="1"/>
    <w:qFormat/>
    <w:uiPriority w:val="39"/>
    <w:pPr>
      <w:tabs>
        <w:tab w:val="right" w:leader="dot" w:pos="8834"/>
      </w:tabs>
      <w:ind w:firstLine="640" w:firstLineChars="200"/>
    </w:pPr>
    <w:rPr>
      <w:rFonts w:ascii="仿宋_GB2312" w:hAnsi="Times New Roman" w:eastAsia="仿宋_GB2312" w:cs="Times New Roman"/>
      <w:sz w:val="32"/>
      <w:szCs w:val="32"/>
      <w:lang w:val="zh-CN" w:eastAsia="zh-CN"/>
    </w:rPr>
  </w:style>
  <w:style w:type="character" w:styleId="14">
    <w:name w:val="Hyperlink"/>
    <w:qFormat/>
    <w:uiPriority w:val="99"/>
    <w:rPr>
      <w:rFonts w:ascii="Times New Roman" w:hAnsi="Times New Roman" w:eastAsia="宋体" w:cs="Times New Roman"/>
      <w:color w:val="0000FF"/>
      <w:u w:val="single"/>
    </w:rPr>
  </w:style>
  <w:style w:type="character" w:styleId="15">
    <w:name w:val="footnote reference"/>
    <w:qFormat/>
    <w:uiPriority w:val="0"/>
    <w:rPr>
      <w:rFonts w:ascii="Times New Roman" w:hAnsi="Times New Roman" w:eastAsia="宋体" w:cs="Times New Roman"/>
      <w:vertAlign w:val="superscript"/>
    </w:rPr>
  </w:style>
  <w:style w:type="paragraph" w:customStyle="1" w:styleId="16">
    <w:name w:val="公文正文"/>
    <w:basedOn w:val="1"/>
    <w:qFormat/>
    <w:uiPriority w:val="0"/>
    <w:pPr>
      <w:spacing w:line="560" w:lineRule="exact"/>
      <w:ind w:firstLine="640" w:firstLineChars="200"/>
    </w:pPr>
    <w:rPr>
      <w:rFonts w:eastAsia="仿宋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4.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ys3</dc:creator>
  <cp:lastModifiedBy>蒋东霖</cp:lastModifiedBy>
  <dcterms:modified xsi:type="dcterms:W3CDTF">2021-07-14T04:56:57Z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