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eastAsia="黑体"/>
        </w:rPr>
      </w:pPr>
      <w:r>
        <w:rPr>
          <w:rFonts w:hint="eastAsia" w:eastAsia="黑体"/>
        </w:rPr>
        <w:t>表1：台风、</w:t>
      </w:r>
      <w:bookmarkStart w:id="0" w:name="OLE_LINK11"/>
      <w:r>
        <w:rPr>
          <w:rFonts w:hint="eastAsia" w:eastAsia="黑体"/>
        </w:rPr>
        <w:t>暴雨、雷雨大风、雷电</w:t>
      </w:r>
      <w:bookmarkEnd w:id="0"/>
      <w:r>
        <w:rPr>
          <w:rFonts w:hint="eastAsia" w:eastAsia="黑体"/>
        </w:rPr>
        <w:t>灾害风险提示</w:t>
      </w:r>
    </w:p>
    <w:tbl>
      <w:tblPr>
        <w:tblStyle w:val="2"/>
        <w:tblW w:w="12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098"/>
        <w:gridCol w:w="1425"/>
        <w:gridCol w:w="2940"/>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rFonts w:ascii="Times New Roman" w:hAnsi="Times New Roman" w:eastAsia="黑体"/>
                <w:b/>
                <w:sz w:val="21"/>
                <w:szCs w:val="21"/>
              </w:rPr>
            </w:pPr>
            <w:r>
              <w:rPr>
                <w:rFonts w:ascii="Times New Roman" w:hAnsi="Times New Roman" w:eastAsia="黑体"/>
                <w:b/>
                <w:sz w:val="21"/>
                <w:szCs w:val="21"/>
              </w:rPr>
              <w:t>信号</w:t>
            </w:r>
          </w:p>
          <w:p>
            <w:pPr>
              <w:spacing w:line="280" w:lineRule="exact"/>
              <w:jc w:val="center"/>
              <w:rPr>
                <w:rFonts w:ascii="Times New Roman" w:hAnsi="Times New Roman" w:eastAsia="黑体"/>
                <w:b/>
                <w:sz w:val="21"/>
                <w:szCs w:val="21"/>
              </w:rPr>
            </w:pPr>
            <w:r>
              <w:rPr>
                <w:rFonts w:ascii="Times New Roman" w:hAnsi="Times New Roman" w:eastAsia="黑体"/>
                <w:b/>
                <w:sz w:val="21"/>
                <w:szCs w:val="21"/>
              </w:rPr>
              <w:t>种类</w:t>
            </w: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rFonts w:ascii="Times New Roman" w:hAnsi="Times New Roman" w:eastAsia="黑体"/>
                <w:b/>
                <w:sz w:val="21"/>
                <w:szCs w:val="21"/>
              </w:rPr>
            </w:pPr>
            <w:r>
              <w:rPr>
                <w:rFonts w:ascii="Times New Roman" w:hAnsi="Times New Roman" w:eastAsia="黑体"/>
                <w:b/>
                <w:sz w:val="21"/>
                <w:szCs w:val="21"/>
              </w:rPr>
              <w:t>信号级别</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rFonts w:ascii="Times New Roman" w:hAnsi="Times New Roman" w:eastAsia="黑体"/>
                <w:b/>
                <w:sz w:val="21"/>
                <w:szCs w:val="21"/>
              </w:rPr>
            </w:pPr>
            <w:r>
              <w:rPr>
                <w:rFonts w:ascii="Times New Roman" w:hAnsi="Times New Roman" w:eastAsia="黑体"/>
                <w:b/>
                <w:sz w:val="21"/>
                <w:szCs w:val="21"/>
              </w:rPr>
              <w:t>图标</w:t>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rFonts w:ascii="Times New Roman" w:hAnsi="Times New Roman" w:eastAsia="黑体"/>
                <w:b/>
                <w:sz w:val="21"/>
                <w:szCs w:val="21"/>
              </w:rPr>
            </w:pPr>
            <w:r>
              <w:rPr>
                <w:rFonts w:ascii="Times New Roman" w:hAnsi="Times New Roman" w:eastAsia="黑体"/>
                <w:b/>
                <w:sz w:val="21"/>
                <w:szCs w:val="21"/>
              </w:rPr>
              <w:t>含义</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rFonts w:ascii="Times New Roman" w:hAnsi="Times New Roman" w:eastAsia="黑体"/>
                <w:b/>
                <w:sz w:val="21"/>
                <w:szCs w:val="21"/>
              </w:rPr>
            </w:pPr>
            <w:r>
              <w:rPr>
                <w:rFonts w:hint="eastAsia" w:ascii="Times New Roman" w:hAnsi="Times New Roman" w:eastAsia="黑体"/>
                <w:b/>
                <w:sz w:val="21"/>
                <w:szCs w:val="21"/>
              </w:rPr>
              <w:t>主要风险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Times New Roman" w:hAnsi="Times New Roman"/>
                <w:sz w:val="21"/>
                <w:szCs w:val="21"/>
              </w:rPr>
            </w:pPr>
            <w:bookmarkStart w:id="1" w:name="OLE_LINK25"/>
            <w:bookmarkStart w:id="2" w:name="OLE_LINK23"/>
            <w:r>
              <w:rPr>
                <w:rFonts w:hint="eastAsia" w:ascii="Times New Roman" w:hAnsi="Times New Roman"/>
                <w:sz w:val="21"/>
                <w:szCs w:val="21"/>
              </w:rPr>
              <w:t>台 风</w:t>
            </w:r>
          </w:p>
          <w:p>
            <w:pPr>
              <w:jc w:val="center"/>
              <w:rPr>
                <w:rFonts w:ascii="Times New Roman" w:hAnsi="Times New Roman"/>
                <w:sz w:val="21"/>
                <w:szCs w:val="21"/>
              </w:rPr>
            </w:pPr>
            <w:r>
              <w:rPr>
                <w:rFonts w:ascii="Times New Roman" w:hAnsi="Times New Roman"/>
                <w:sz w:val="21"/>
                <w:szCs w:val="21"/>
              </w:rPr>
              <w:t>预</w:t>
            </w:r>
            <w:r>
              <w:rPr>
                <w:rFonts w:hint="eastAsia" w:ascii="Times New Roman" w:hAnsi="Times New Roman"/>
                <w:sz w:val="21"/>
                <w:szCs w:val="21"/>
              </w:rPr>
              <w:t xml:space="preserve"> </w:t>
            </w:r>
            <w:r>
              <w:rPr>
                <w:rFonts w:ascii="Times New Roman" w:hAnsi="Times New Roman"/>
                <w:sz w:val="21"/>
                <w:szCs w:val="21"/>
              </w:rPr>
              <w:t>警</w:t>
            </w:r>
            <w:r>
              <w:rPr>
                <w:rFonts w:hint="eastAsia" w:ascii="Times New Roman" w:hAnsi="Times New Roman"/>
                <w:kern w:val="0"/>
                <w:sz w:val="21"/>
                <w:szCs w:val="21"/>
              </w:rPr>
              <w:t xml:space="preserve"> </w:t>
            </w:r>
            <w:bookmarkEnd w:id="1"/>
            <w:bookmarkEnd w:id="2"/>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台风</w:t>
            </w:r>
          </w:p>
          <w:p>
            <w:pPr>
              <w:spacing w:line="360" w:lineRule="exact"/>
              <w:jc w:val="center"/>
              <w:rPr>
                <w:rFonts w:ascii="Times New Roman" w:hAnsi="Times New Roman"/>
                <w:sz w:val="21"/>
                <w:szCs w:val="21"/>
              </w:rPr>
            </w:pPr>
            <w:r>
              <w:rPr>
                <w:rFonts w:ascii="Times New Roman" w:hAnsi="Times New Roman"/>
                <w:sz w:val="21"/>
                <w:szCs w:val="21"/>
              </w:rPr>
              <w:t>白色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1"/>
                <w:szCs w:val="21"/>
              </w:rPr>
            </w:pPr>
            <w:r>
              <w:rPr>
                <w:rFonts w:ascii="仿宋_GB2312"/>
              </w:rPr>
              <w:drawing>
                <wp:inline distT="0" distB="0" distL="114300" distR="114300">
                  <wp:extent cx="666750" cy="542925"/>
                  <wp:effectExtent l="0" t="0" r="0" b="9525"/>
                  <wp:docPr id="9" name="图片 1" descr="台风白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台风白色"/>
                          <pic:cNvPicPr>
                            <a:picLocks noChangeAspect="1"/>
                          </pic:cNvPicPr>
                        </pic:nvPicPr>
                        <pic:blipFill>
                          <a:blip r:embed="rId4"/>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48小时内将受台风影响。</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4"/>
              <w:spacing w:line="320" w:lineRule="exact"/>
              <w:rPr>
                <w:rFonts w:hint="eastAsia" w:ascii="仿宋_GB2312" w:hAnsi="仿宋_GB2312" w:eastAsia="仿宋_GB2312" w:cs="仿宋_GB2312"/>
              </w:rPr>
            </w:pPr>
            <w:r>
              <w:rPr>
                <w:rFonts w:hint="eastAsia" w:ascii="仿宋_GB2312" w:hAnsi="仿宋_GB2312" w:eastAsia="仿宋_GB2312" w:cs="仿宋_GB2312"/>
              </w:rPr>
              <w:t>1.进入台风注意状态，警惕台风对当地的影响。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jc w:val="center"/>
        </w:trPr>
        <w:tc>
          <w:tcPr>
            <w:tcW w:w="9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b/>
                <w:sz w:val="21"/>
                <w:szCs w:val="21"/>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台风</w:t>
            </w:r>
          </w:p>
          <w:p>
            <w:pPr>
              <w:spacing w:line="360" w:lineRule="exact"/>
              <w:jc w:val="center"/>
              <w:rPr>
                <w:rFonts w:ascii="Times New Roman" w:hAnsi="Times New Roman"/>
                <w:sz w:val="21"/>
                <w:szCs w:val="21"/>
              </w:rPr>
            </w:pPr>
            <w:r>
              <w:rPr>
                <w:rFonts w:ascii="Times New Roman" w:hAnsi="Times New Roman"/>
                <w:sz w:val="21"/>
                <w:szCs w:val="21"/>
              </w:rPr>
              <w:t>蓝色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b/>
                <w:sz w:val="21"/>
                <w:szCs w:val="21"/>
              </w:rPr>
            </w:pPr>
            <w:r>
              <w:rPr>
                <w:rFonts w:ascii="仿宋_GB2312"/>
              </w:rPr>
              <w:drawing>
                <wp:inline distT="0" distB="0" distL="114300" distR="114300">
                  <wp:extent cx="666750" cy="542925"/>
                  <wp:effectExtent l="0" t="0" r="0" b="9525"/>
                  <wp:docPr id="12" name="图片 2" descr="台风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台风蓝色"/>
                          <pic:cNvPicPr>
                            <a:picLocks noChangeAspect="1"/>
                          </pic:cNvPicPr>
                        </pic:nvPicPr>
                        <pic:blipFill>
                          <a:blip r:embed="rId5"/>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24小时内将受台风影响，平均风力可达6级以上或者阵风8级以上；或者已受台风影响，平均风力为6～7级，或者阵风8～9级并将持续。</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20" w:lineRule="exact"/>
              <w:rPr>
                <w:rFonts w:hint="eastAsia" w:ascii="仿宋_GB2312" w:hAnsi="仿宋_GB2312" w:cs="仿宋_GB2312"/>
                <w:sz w:val="21"/>
                <w:szCs w:val="21"/>
              </w:rPr>
            </w:pPr>
            <w:r>
              <w:rPr>
                <w:rFonts w:hint="eastAsia" w:ascii="仿宋_GB2312" w:hAnsi="仿宋_GB2312" w:cs="仿宋_GB2312"/>
                <w:sz w:val="21"/>
                <w:szCs w:val="21"/>
              </w:rPr>
              <w:t>1.影响居民出行，可能影响室外人口密集场所、沿海区域的人员安全；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2.可能引起树木折枝、倒塌；</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3.可能造成在建工地的脚手架、塔吊、龙门吊等设施设备及临时搭建物受损；</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4.可能影响沿海旅游、海上作业、码头作业、海产养殖、在港船舶、海上船只安全；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5.影响高空、户外作业安全；</w:t>
            </w:r>
          </w:p>
          <w:p>
            <w:pPr>
              <w:spacing w:line="320" w:lineRule="exact"/>
              <w:rPr>
                <w:rFonts w:hint="eastAsia" w:ascii="仿宋_GB2312" w:hAnsi="仿宋_GB2312" w:cs="仿宋_GB2312"/>
                <w:szCs w:val="21"/>
              </w:rPr>
            </w:pPr>
            <w:r>
              <w:rPr>
                <w:rFonts w:hint="eastAsia" w:ascii="仿宋_GB2312" w:hAnsi="仿宋_GB2312" w:cs="仿宋_GB2312"/>
                <w:sz w:val="21"/>
                <w:szCs w:val="21"/>
              </w:rPr>
              <w:t>6.可能影响地铁高架段运行。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jc w:val="center"/>
        </w:trPr>
        <w:tc>
          <w:tcPr>
            <w:tcW w:w="98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Times New Roman" w:hAnsi="Times New Roman"/>
                <w:kern w:val="0"/>
                <w:sz w:val="21"/>
                <w:szCs w:val="21"/>
              </w:rPr>
            </w:pPr>
            <w:r>
              <w:rPr>
                <w:rFonts w:hint="eastAsia" w:ascii="Times New Roman" w:hAnsi="Times New Roman"/>
                <w:kern w:val="0"/>
                <w:sz w:val="21"/>
                <w:szCs w:val="21"/>
              </w:rPr>
              <w:t xml:space="preserve"> </w:t>
            </w:r>
          </w:p>
          <w:p>
            <w:pPr>
              <w:spacing w:line="360" w:lineRule="exact"/>
              <w:jc w:val="center"/>
              <w:rPr>
                <w:rFonts w:hint="eastAsia" w:ascii="Times New Roman" w:hAnsi="Times New Roman"/>
                <w:sz w:val="21"/>
                <w:szCs w:val="21"/>
              </w:rPr>
            </w:pPr>
            <w:r>
              <w:rPr>
                <w:rFonts w:hint="eastAsia" w:ascii="Times New Roman" w:hAnsi="Times New Roman"/>
                <w:sz w:val="21"/>
                <w:szCs w:val="21"/>
              </w:rPr>
              <w:t>台 风</w:t>
            </w:r>
          </w:p>
          <w:p>
            <w:pPr>
              <w:spacing w:line="360" w:lineRule="exact"/>
              <w:jc w:val="center"/>
              <w:rPr>
                <w:rFonts w:ascii="Times New Roman" w:hAnsi="Times New Roman"/>
                <w:sz w:val="21"/>
                <w:szCs w:val="21"/>
              </w:rPr>
            </w:pPr>
            <w:r>
              <w:rPr>
                <w:rFonts w:ascii="Times New Roman" w:hAnsi="Times New Roman"/>
                <w:sz w:val="21"/>
                <w:szCs w:val="21"/>
              </w:rPr>
              <w:t>预</w:t>
            </w:r>
            <w:r>
              <w:rPr>
                <w:rFonts w:hint="eastAsia" w:ascii="Times New Roman" w:hAnsi="Times New Roman"/>
                <w:sz w:val="21"/>
                <w:szCs w:val="21"/>
              </w:rPr>
              <w:t xml:space="preserve"> </w:t>
            </w:r>
            <w:r>
              <w:rPr>
                <w:rFonts w:ascii="Times New Roman" w:hAnsi="Times New Roman"/>
                <w:sz w:val="21"/>
                <w:szCs w:val="21"/>
              </w:rPr>
              <w:t>警</w:t>
            </w:r>
          </w:p>
          <w:p>
            <w:pPr>
              <w:spacing w:line="360" w:lineRule="exact"/>
              <w:ind w:left="113" w:right="113"/>
              <w:jc w:val="center"/>
              <w:rPr>
                <w:rFonts w:hint="eastAsia" w:ascii="Times New Roman" w:hAnsi="Times New Roman"/>
                <w:kern w:val="0"/>
                <w:sz w:val="21"/>
                <w:szCs w:val="21"/>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台风</w:t>
            </w:r>
          </w:p>
          <w:p>
            <w:pPr>
              <w:spacing w:line="360" w:lineRule="exact"/>
              <w:jc w:val="center"/>
              <w:rPr>
                <w:rFonts w:ascii="Times New Roman" w:hAnsi="Times New Roman"/>
                <w:sz w:val="21"/>
                <w:szCs w:val="21"/>
              </w:rPr>
            </w:pPr>
            <w:r>
              <w:rPr>
                <w:rFonts w:ascii="Times New Roman" w:hAnsi="Times New Roman"/>
                <w:sz w:val="21"/>
                <w:szCs w:val="21"/>
              </w:rPr>
              <w:t>黄色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b/>
                <w:sz w:val="21"/>
                <w:szCs w:val="21"/>
              </w:rPr>
            </w:pPr>
            <w:r>
              <w:rPr>
                <w:rFonts w:ascii="仿宋_GB2312"/>
              </w:rPr>
              <w:drawing>
                <wp:inline distT="0" distB="0" distL="114300" distR="114300">
                  <wp:extent cx="666750" cy="542925"/>
                  <wp:effectExtent l="0" t="0" r="0" b="9525"/>
                  <wp:docPr id="8" name="图片 3" descr="台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台风黄色"/>
                          <pic:cNvPicPr>
                            <a:picLocks noChangeAspect="1"/>
                          </pic:cNvPicPr>
                        </pic:nvPicPr>
                        <pic:blipFill>
                          <a:blip r:embed="rId6"/>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24小时内将受台风影响，平均风力可达8级以上，或者阵风10级以上；或者已经受台风影响，平均风力为8～9级，或者阵风10～11级并将持续。</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spacing w:line="320" w:lineRule="exact"/>
              <w:ind w:firstLine="0" w:firstLineChars="0"/>
              <w:rPr>
                <w:rFonts w:hint="eastAsia" w:ascii="仿宋_GB2312" w:hAnsi="宋体"/>
                <w:sz w:val="21"/>
                <w:szCs w:val="21"/>
              </w:rPr>
            </w:pPr>
            <w:r>
              <w:rPr>
                <w:rFonts w:hint="eastAsia" w:ascii="仿宋_GB2312" w:hAnsi="宋体"/>
                <w:sz w:val="21"/>
                <w:szCs w:val="21"/>
              </w:rPr>
              <w:t>1.影响居民出行安全；</w:t>
            </w:r>
          </w:p>
          <w:p>
            <w:pPr>
              <w:spacing w:line="320" w:lineRule="exact"/>
              <w:rPr>
                <w:rFonts w:hint="eastAsia" w:ascii="仿宋_GB2312" w:hAnsi="宋体"/>
                <w:sz w:val="21"/>
                <w:szCs w:val="21"/>
              </w:rPr>
            </w:pPr>
            <w:r>
              <w:rPr>
                <w:rFonts w:hint="eastAsia" w:ascii="仿宋_GB2312" w:hAnsi="宋体"/>
                <w:sz w:val="21"/>
                <w:szCs w:val="21"/>
              </w:rPr>
              <w:t>2.影响在校和上下学学生安全；</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3.可能导致塔吊、龙门吊等起重机械倒塌、损毁,造成人员伤亡；</w:t>
            </w:r>
          </w:p>
          <w:p>
            <w:pPr>
              <w:spacing w:line="320" w:lineRule="exact"/>
              <w:rPr>
                <w:rFonts w:hint="eastAsia" w:ascii="仿宋_GB2312" w:hAnsi="宋体"/>
                <w:sz w:val="21"/>
                <w:szCs w:val="21"/>
              </w:rPr>
            </w:pPr>
            <w:r>
              <w:rPr>
                <w:rFonts w:hint="eastAsia" w:ascii="仿宋_GB2312" w:hAnsi="宋体"/>
                <w:sz w:val="21"/>
                <w:szCs w:val="21"/>
              </w:rPr>
              <w:t>4.可能造成临时搭建物、简易工棚、老旧危房受损；可能吹落高层建筑物的悬挂物、搁置物及附属物（玻璃幕墙），影响行人安全；</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5.严重危及高空、户外作业（活动）安全；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6.可能吹落（倒）广告牌、标识牌、路灯、道路护栏，影响人员和交通安全；可能造成树木倒塌，殃及树下行人、车辆及周边简易建筑物；造成“陆空铁”交通枢纽场站及其他构筑物揭顶、垮塌；</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7.可能吹落港口码头集装箱；</w:t>
            </w:r>
            <w:r>
              <w:rPr>
                <w:rFonts w:hint="eastAsia" w:ascii="仿宋_GB2312" w:hAnsi="仿宋_GB2312" w:cs="仿宋_GB2312"/>
                <w:sz w:val="21"/>
                <w:szCs w:val="21"/>
              </w:rPr>
              <w:t>可能影响沿海旅游、海上作业、码头作业、海产养殖、在港船舶、海上船只安全；</w:t>
            </w:r>
          </w:p>
          <w:p>
            <w:pPr>
              <w:pStyle w:val="5"/>
              <w:spacing w:line="320" w:lineRule="exact"/>
              <w:ind w:firstLine="0" w:firstLineChars="0"/>
              <w:rPr>
                <w:rFonts w:ascii="仿宋_GB2312"/>
                <w:sz w:val="21"/>
                <w:szCs w:val="21"/>
              </w:rPr>
            </w:pPr>
            <w:r>
              <w:rPr>
                <w:rFonts w:hint="eastAsia" w:ascii="仿宋_GB2312" w:hAnsi="仿宋_GB2312" w:cs="仿宋_GB2312"/>
                <w:sz w:val="21"/>
                <w:szCs w:val="21"/>
              </w:rPr>
              <w:t>8.可能造成滨海浴场、景区、公园、游乐场设施设备损毁；</w:t>
            </w:r>
          </w:p>
          <w:p>
            <w:pPr>
              <w:spacing w:line="320" w:lineRule="exact"/>
              <w:rPr>
                <w:rFonts w:hint="eastAsia" w:ascii="仿宋_GB2312" w:hAnsi="仿宋_GB2312" w:cs="仿宋_GB2312"/>
                <w:sz w:val="21"/>
                <w:szCs w:val="21"/>
              </w:rPr>
            </w:pPr>
            <w:r>
              <w:rPr>
                <w:rFonts w:hint="eastAsia" w:ascii="仿宋_GB2312" w:hAnsi="宋体"/>
                <w:sz w:val="21"/>
                <w:szCs w:val="21"/>
              </w:rPr>
              <w:t>9.若风暴潮与天文潮叠加，伴随风浪可能造成海水漫堤、海堤受损、海水倒灌。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extDirection w:val="tbRlV"/>
            <w:vAlign w:val="center"/>
          </w:tcPr>
          <w:p>
            <w:pPr>
              <w:spacing w:line="360" w:lineRule="exact"/>
              <w:ind w:left="113" w:right="113"/>
              <w:jc w:val="center"/>
              <w:rPr>
                <w:rFonts w:hint="eastAsia" w:ascii="Times New Roman" w:hAnsi="Times New Roman"/>
                <w:kern w:val="0"/>
                <w:sz w:val="21"/>
                <w:szCs w:val="21"/>
              </w:rPr>
            </w:pPr>
            <w:bookmarkStart w:id="3" w:name="_Hlk9518719"/>
            <w:bookmarkStart w:id="4" w:name="_Hlk9518726"/>
            <w:bookmarkStart w:id="5" w:name="_Hlk7445613"/>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台风</w:t>
            </w:r>
          </w:p>
          <w:p>
            <w:pPr>
              <w:spacing w:line="360" w:lineRule="exact"/>
              <w:jc w:val="center"/>
              <w:rPr>
                <w:rFonts w:ascii="Times New Roman" w:hAnsi="Times New Roman"/>
                <w:sz w:val="21"/>
                <w:szCs w:val="21"/>
              </w:rPr>
            </w:pPr>
            <w:r>
              <w:rPr>
                <w:rFonts w:ascii="Times New Roman" w:hAnsi="Times New Roman"/>
                <w:sz w:val="21"/>
                <w:szCs w:val="21"/>
              </w:rPr>
              <w:t>橙色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1"/>
                <w:szCs w:val="21"/>
              </w:rPr>
            </w:pPr>
            <w:r>
              <w:rPr>
                <w:rFonts w:ascii="仿宋_GB2312"/>
              </w:rPr>
              <w:drawing>
                <wp:inline distT="0" distB="0" distL="114300" distR="114300">
                  <wp:extent cx="666750" cy="542925"/>
                  <wp:effectExtent l="0" t="0" r="0" b="9525"/>
                  <wp:docPr id="11" name="图片 4" descr="台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台风橙色"/>
                          <pic:cNvPicPr>
                            <a:picLocks noChangeAspect="1"/>
                          </pic:cNvPicPr>
                        </pic:nvPicPr>
                        <pic:blipFill>
                          <a:blip r:embed="rId7"/>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12小时内将受台风影响，平均风力可达10级以上，或者阵风12级以上；或者已经受台风影响，平均风力为10～11级，或者阵风12级以上并将持续。</w:t>
            </w:r>
          </w:p>
          <w:p>
            <w:pPr>
              <w:spacing w:line="300" w:lineRule="exact"/>
              <w:rPr>
                <w:rFonts w:hint="eastAsia" w:ascii="仿宋_GB2312" w:hAnsi="仿宋_GB2312" w:cs="仿宋_GB2312"/>
                <w:sz w:val="21"/>
                <w:szCs w:val="21"/>
              </w:rPr>
            </w:pP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spacing w:line="320" w:lineRule="exact"/>
              <w:ind w:firstLine="0" w:firstLineChars="0"/>
              <w:rPr>
                <w:rFonts w:hint="eastAsia" w:ascii="仿宋_GB2312" w:hAnsi="宋体"/>
                <w:sz w:val="21"/>
                <w:szCs w:val="21"/>
              </w:rPr>
            </w:pPr>
            <w:r>
              <w:rPr>
                <w:rFonts w:hint="eastAsia" w:ascii="仿宋_GB2312" w:hAnsi="宋体"/>
                <w:sz w:val="21"/>
                <w:szCs w:val="21"/>
              </w:rPr>
              <w:t>1.影响居民出行安全；</w:t>
            </w:r>
          </w:p>
          <w:p>
            <w:pPr>
              <w:spacing w:line="320" w:lineRule="exact"/>
              <w:rPr>
                <w:rFonts w:hint="eastAsia" w:ascii="仿宋_GB2312" w:hAnsi="宋体"/>
                <w:sz w:val="21"/>
                <w:szCs w:val="21"/>
              </w:rPr>
            </w:pPr>
            <w:r>
              <w:rPr>
                <w:rFonts w:hint="eastAsia" w:ascii="仿宋_GB2312" w:hAnsi="宋体"/>
                <w:sz w:val="21"/>
                <w:szCs w:val="21"/>
              </w:rPr>
              <w:t>2.影响在校和上下学学生安全；</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3.塔吊、龙门吊等起重机械倒塌、损毁,造成人员伤亡风险高；</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4.临时搭建物、简易工棚、老旧危房受损风险高；吹落高层建筑物的悬挂物、搁置物及附属物（玻璃幕墙）风险高，影响行人安全；可能造成小型住宅民居、公共建筑物（构筑物）轻微受损；可能造成高层建筑物轻微晃动；</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5.严重危及高空、户外作业（活动）安全；</w:t>
            </w:r>
          </w:p>
          <w:p>
            <w:pPr>
              <w:pStyle w:val="5"/>
              <w:spacing w:line="320" w:lineRule="exact"/>
              <w:ind w:firstLine="0" w:firstLineChars="0"/>
              <w:rPr>
                <w:rFonts w:hint="eastAsia" w:ascii="仿宋_GB2312" w:hAnsi="仿宋_GB2312" w:cs="仿宋_GB2312"/>
                <w:sz w:val="21"/>
                <w:szCs w:val="21"/>
              </w:rPr>
            </w:pPr>
            <w:r>
              <w:rPr>
                <w:rFonts w:hint="eastAsia" w:ascii="仿宋_GB2312" w:hAnsi="仿宋_GB2312" w:cs="仿宋_GB2312"/>
                <w:sz w:val="21"/>
                <w:szCs w:val="21"/>
              </w:rPr>
              <w:t>6.吹落（倒）广告牌、标识牌、路灯、道路护栏风险高，影响人员和交通安全；树木倒塌风险高，殃及树下行人、车辆及周边简易建筑物；</w:t>
            </w:r>
          </w:p>
          <w:p>
            <w:pPr>
              <w:pStyle w:val="5"/>
              <w:spacing w:line="320" w:lineRule="exact"/>
              <w:ind w:firstLine="0" w:firstLineChars="0"/>
              <w:rPr>
                <w:rFonts w:hint="eastAsia" w:ascii="仿宋_GB2312" w:hAnsi="仿宋_GB2312" w:cs="仿宋_GB2312"/>
                <w:sz w:val="21"/>
                <w:szCs w:val="21"/>
              </w:rPr>
            </w:pPr>
            <w:r>
              <w:rPr>
                <w:rFonts w:hint="eastAsia" w:ascii="仿宋_GB2312" w:hAnsi="宋体"/>
                <w:sz w:val="21"/>
                <w:szCs w:val="21"/>
              </w:rPr>
              <w:t>7.</w:t>
            </w:r>
            <w:r>
              <w:rPr>
                <w:rFonts w:hint="eastAsia" w:ascii="仿宋_GB2312" w:hAnsi="仿宋_GB2312" w:cs="仿宋_GB2312"/>
                <w:sz w:val="21"/>
                <w:szCs w:val="21"/>
              </w:rPr>
              <w:t>“海陆空铁”交通影响风险高，交通设施损毁风险高；</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8.</w:t>
            </w:r>
            <w:r>
              <w:rPr>
                <w:rFonts w:hint="eastAsia" w:ascii="仿宋_GB2312" w:hAnsi="仿宋_GB2312" w:cs="仿宋_GB2312"/>
                <w:sz w:val="21"/>
                <w:szCs w:val="21"/>
              </w:rPr>
              <w:t>影响沿海旅游、海上作业、码头作业、海产养殖、在港船舶、海上船只安全；</w:t>
            </w:r>
            <w:r>
              <w:rPr>
                <w:rFonts w:hint="eastAsia" w:ascii="仿宋_GB2312" w:hAnsi="宋体"/>
                <w:sz w:val="21"/>
                <w:szCs w:val="21"/>
              </w:rPr>
              <w:t>吹落港口码头集装箱风险高；</w:t>
            </w:r>
          </w:p>
          <w:p>
            <w:pPr>
              <w:pStyle w:val="5"/>
              <w:spacing w:line="320" w:lineRule="exact"/>
              <w:ind w:firstLine="0" w:firstLineChars="0"/>
              <w:rPr>
                <w:rFonts w:ascii="仿宋_GB2312"/>
                <w:sz w:val="21"/>
                <w:szCs w:val="21"/>
              </w:rPr>
            </w:pPr>
            <w:r>
              <w:rPr>
                <w:rFonts w:hint="eastAsia" w:ascii="仿宋_GB2312" w:hAnsi="仿宋_GB2312" w:cs="仿宋_GB2312"/>
                <w:sz w:val="21"/>
                <w:szCs w:val="21"/>
              </w:rPr>
              <w:t>9.造成滨海浴场、景区、公园、游乐场设施设备损毁风险高；</w:t>
            </w:r>
          </w:p>
          <w:p>
            <w:pPr>
              <w:pStyle w:val="5"/>
              <w:spacing w:line="320" w:lineRule="exact"/>
              <w:ind w:firstLine="0" w:firstLineChars="0"/>
              <w:rPr>
                <w:rFonts w:hint="eastAsia" w:ascii="仿宋_GB2312" w:hAnsi="宋体"/>
                <w:sz w:val="21"/>
                <w:szCs w:val="21"/>
              </w:rPr>
            </w:pPr>
            <w:r>
              <w:rPr>
                <w:rFonts w:hint="eastAsia" w:ascii="仿宋_GB2312" w:hAnsi="仿宋_GB2312" w:cs="仿宋_GB2312"/>
                <w:sz w:val="21"/>
                <w:szCs w:val="21"/>
              </w:rPr>
              <w:t>10.部分城市生命线系统损毁风险高；</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11.若风暴潮与天文潮叠加，伴随风浪可能造成海水漫堤、海堤受损、海水倒灌；</w:t>
            </w:r>
          </w:p>
          <w:p>
            <w:pPr>
              <w:pStyle w:val="5"/>
              <w:spacing w:line="320" w:lineRule="exact"/>
              <w:ind w:firstLine="0" w:firstLineChars="0"/>
              <w:rPr>
                <w:rFonts w:hint="eastAsia" w:ascii="仿宋_GB2312" w:hAnsi="仿宋_GB2312" w:cs="仿宋_GB2312"/>
                <w:sz w:val="21"/>
                <w:szCs w:val="21"/>
              </w:rPr>
            </w:pPr>
            <w:r>
              <w:rPr>
                <w:rFonts w:hint="eastAsia" w:ascii="仿宋_GB2312" w:hAnsi="宋体"/>
                <w:sz w:val="21"/>
                <w:szCs w:val="21"/>
              </w:rPr>
              <w:t>12.可能影响外出抢险救灾人员的人身安全。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Times New Roman" w:hAnsi="Times New Roman"/>
                <w:sz w:val="21"/>
                <w:szCs w:val="21"/>
              </w:rPr>
            </w:pPr>
            <w:r>
              <w:rPr>
                <w:rFonts w:hint="eastAsia" w:ascii="Times New Roman" w:hAnsi="Times New Roman"/>
                <w:sz w:val="21"/>
                <w:szCs w:val="21"/>
              </w:rPr>
              <w:t>台 风</w:t>
            </w:r>
          </w:p>
          <w:p>
            <w:pPr>
              <w:spacing w:line="360" w:lineRule="exact"/>
              <w:jc w:val="center"/>
              <w:rPr>
                <w:rFonts w:ascii="Times New Roman" w:hAnsi="Times New Roman"/>
                <w:sz w:val="21"/>
                <w:szCs w:val="21"/>
              </w:rPr>
            </w:pPr>
            <w:r>
              <w:rPr>
                <w:rFonts w:ascii="Times New Roman" w:hAnsi="Times New Roman"/>
                <w:sz w:val="21"/>
                <w:szCs w:val="21"/>
              </w:rPr>
              <w:t>预</w:t>
            </w:r>
            <w:r>
              <w:rPr>
                <w:rFonts w:hint="eastAsia" w:ascii="Times New Roman" w:hAnsi="Times New Roman"/>
                <w:sz w:val="21"/>
                <w:szCs w:val="21"/>
              </w:rPr>
              <w:t xml:space="preserve"> </w:t>
            </w:r>
            <w:r>
              <w:rPr>
                <w:rFonts w:ascii="Times New Roman" w:hAnsi="Times New Roman"/>
                <w:sz w:val="21"/>
                <w:szCs w:val="21"/>
              </w:rPr>
              <w:t>警</w:t>
            </w:r>
          </w:p>
          <w:p>
            <w:pPr>
              <w:spacing w:line="360" w:lineRule="exact"/>
              <w:ind w:left="113" w:right="113"/>
              <w:jc w:val="center"/>
              <w:rPr>
                <w:rFonts w:ascii="Times New Roman" w:hAnsi="Times New Roman"/>
                <w:sz w:val="21"/>
                <w:szCs w:val="21"/>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台风</w:t>
            </w:r>
          </w:p>
          <w:p>
            <w:pPr>
              <w:spacing w:line="360" w:lineRule="exact"/>
              <w:jc w:val="center"/>
              <w:rPr>
                <w:rFonts w:ascii="Times New Roman" w:hAnsi="Times New Roman"/>
                <w:sz w:val="21"/>
                <w:szCs w:val="21"/>
              </w:rPr>
            </w:pPr>
            <w:r>
              <w:rPr>
                <w:rFonts w:ascii="Times New Roman" w:hAnsi="Times New Roman"/>
                <w:sz w:val="21"/>
                <w:szCs w:val="21"/>
              </w:rPr>
              <w:t>红色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1"/>
                <w:szCs w:val="21"/>
              </w:rPr>
            </w:pPr>
            <w:r>
              <w:rPr>
                <w:rFonts w:ascii="仿宋_GB2312"/>
              </w:rPr>
              <w:drawing>
                <wp:inline distT="0" distB="0" distL="114300" distR="114300">
                  <wp:extent cx="666750" cy="542925"/>
                  <wp:effectExtent l="0" t="0" r="0" b="9525"/>
                  <wp:docPr id="1" name="图片 5" descr="台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台风红色"/>
                          <pic:cNvPicPr>
                            <a:picLocks noChangeAspect="1"/>
                          </pic:cNvPicPr>
                        </pic:nvPicPr>
                        <pic:blipFill>
                          <a:blip r:embed="rId8"/>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12小时内将受或者已经受台风影响，平均风力可达12级以上，或者已达12级以上并将持续。</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spacing w:line="320" w:lineRule="exact"/>
              <w:ind w:firstLine="0" w:firstLineChars="0"/>
              <w:rPr>
                <w:rFonts w:hint="eastAsia" w:ascii="仿宋_GB2312" w:hAnsi="宋体"/>
                <w:sz w:val="21"/>
                <w:szCs w:val="21"/>
              </w:rPr>
            </w:pPr>
            <w:r>
              <w:rPr>
                <w:rFonts w:hint="eastAsia" w:ascii="仿宋_GB2312" w:hAnsi="宋体"/>
                <w:sz w:val="21"/>
                <w:szCs w:val="21"/>
              </w:rPr>
              <w:t>1.影响居民出行安全；</w:t>
            </w:r>
          </w:p>
          <w:p>
            <w:pPr>
              <w:spacing w:line="320" w:lineRule="exact"/>
              <w:rPr>
                <w:rFonts w:hint="eastAsia" w:ascii="仿宋_GB2312" w:hAnsi="宋体"/>
                <w:sz w:val="21"/>
                <w:szCs w:val="21"/>
              </w:rPr>
            </w:pPr>
            <w:r>
              <w:rPr>
                <w:rFonts w:hint="eastAsia" w:ascii="仿宋_GB2312" w:hAnsi="宋体"/>
                <w:sz w:val="21"/>
                <w:szCs w:val="21"/>
              </w:rPr>
              <w:t>2.影响在校和上下学学生安全；</w:t>
            </w:r>
          </w:p>
          <w:p>
            <w:pPr>
              <w:pStyle w:val="5"/>
              <w:spacing w:line="320" w:lineRule="exact"/>
              <w:ind w:firstLine="0" w:firstLineChars="0"/>
              <w:rPr>
                <w:rFonts w:hint="eastAsia" w:ascii="仿宋_GB2312" w:hAnsi="宋体"/>
                <w:sz w:val="21"/>
                <w:szCs w:val="21"/>
              </w:rPr>
            </w:pPr>
            <w:r>
              <w:rPr>
                <w:rFonts w:hint="eastAsia" w:ascii="仿宋_GB2312" w:hAnsi="宋体"/>
                <w:sz w:val="21"/>
                <w:szCs w:val="21"/>
              </w:rPr>
              <w:t>3.塔吊、龙门吊等起重机械倒塌、损毁,造成人员伤亡风险极高；</w:t>
            </w:r>
          </w:p>
          <w:p>
            <w:pPr>
              <w:spacing w:line="320" w:lineRule="exact"/>
              <w:rPr>
                <w:rFonts w:hint="eastAsia" w:ascii="仿宋_GB2312" w:hAnsi="仿宋_GB2312" w:cs="仿宋_GB2312"/>
                <w:sz w:val="21"/>
                <w:szCs w:val="21"/>
              </w:rPr>
            </w:pPr>
            <w:r>
              <w:rPr>
                <w:rFonts w:hint="eastAsia" w:ascii="仿宋_GB2312" w:hAnsi="宋体"/>
                <w:sz w:val="21"/>
                <w:szCs w:val="21"/>
              </w:rPr>
              <w:t>4.临时搭建物、简易工棚、老旧危房受损风险极高；吹落高层建筑物的悬</w:t>
            </w:r>
            <w:r>
              <w:rPr>
                <w:rFonts w:hint="eastAsia" w:ascii="仿宋_GB2312" w:hAnsi="仿宋_GB2312" w:cs="仿宋_GB2312"/>
                <w:sz w:val="21"/>
                <w:szCs w:val="21"/>
              </w:rPr>
              <w:t>挂物、搁置物及附属物（玻璃幕墙）风险极高，影响行人安全；可能造成小型住宅民居、公共建筑物（构筑物）结构性损坏；</w:t>
            </w:r>
          </w:p>
          <w:p>
            <w:pPr>
              <w:pStyle w:val="5"/>
              <w:spacing w:line="320" w:lineRule="exact"/>
              <w:ind w:firstLine="0" w:firstLineChars="0"/>
              <w:rPr>
                <w:rFonts w:hint="eastAsia" w:ascii="仿宋_GB2312" w:hAnsi="仿宋_GB2312" w:cs="仿宋_GB2312"/>
                <w:sz w:val="21"/>
                <w:szCs w:val="21"/>
              </w:rPr>
            </w:pPr>
            <w:r>
              <w:rPr>
                <w:rFonts w:hint="eastAsia" w:ascii="仿宋_GB2312" w:hAnsi="仿宋_GB2312" w:cs="仿宋_GB2312"/>
                <w:sz w:val="21"/>
                <w:szCs w:val="21"/>
              </w:rPr>
              <w:t>5.严重危及高空、户外作业（活动）安全；</w:t>
            </w:r>
          </w:p>
          <w:p>
            <w:pPr>
              <w:pStyle w:val="5"/>
              <w:spacing w:line="320" w:lineRule="exact"/>
              <w:ind w:firstLine="0" w:firstLineChars="0"/>
              <w:rPr>
                <w:rFonts w:hint="eastAsia" w:ascii="仿宋_GB2312" w:hAnsi="宋体"/>
                <w:sz w:val="21"/>
                <w:szCs w:val="21"/>
              </w:rPr>
            </w:pPr>
            <w:r>
              <w:rPr>
                <w:rFonts w:hint="eastAsia" w:ascii="仿宋_GB2312" w:hAnsi="仿宋_GB2312" w:cs="仿宋_GB2312"/>
                <w:sz w:val="21"/>
                <w:szCs w:val="21"/>
              </w:rPr>
              <w:t>6.吹落（倒）广告牌、标识牌、路灯、道路护栏风险极高，影响人员和交通安全；树木倒塌风险极高，殃及树下行人、车辆及周边简易建筑物；</w:t>
            </w:r>
          </w:p>
          <w:p>
            <w:pPr>
              <w:pStyle w:val="5"/>
              <w:spacing w:line="320" w:lineRule="exact"/>
              <w:ind w:firstLine="0" w:firstLineChars="0"/>
              <w:rPr>
                <w:rFonts w:hint="eastAsia" w:ascii="仿宋_GB2312" w:hAnsi="仿宋_GB2312" w:cs="仿宋_GB2312"/>
                <w:sz w:val="21"/>
                <w:szCs w:val="21"/>
              </w:rPr>
            </w:pPr>
            <w:r>
              <w:rPr>
                <w:rFonts w:hint="eastAsia" w:ascii="仿宋_GB2312" w:hAnsi="宋体"/>
                <w:sz w:val="21"/>
                <w:szCs w:val="21"/>
              </w:rPr>
              <w:t>7.</w:t>
            </w:r>
            <w:r>
              <w:rPr>
                <w:rFonts w:hint="eastAsia" w:ascii="仿宋_GB2312" w:hAnsi="仿宋_GB2312" w:cs="仿宋_GB2312"/>
                <w:sz w:val="21"/>
                <w:szCs w:val="21"/>
              </w:rPr>
              <w:t>“海陆空铁”交通影响风险极高，交通设施损毁风险极高；</w:t>
            </w:r>
          </w:p>
          <w:p>
            <w:pPr>
              <w:pStyle w:val="5"/>
              <w:spacing w:line="320" w:lineRule="exact"/>
              <w:ind w:firstLine="0" w:firstLineChars="0"/>
              <w:rPr>
                <w:rFonts w:hint="eastAsia" w:ascii="仿宋_GB2312" w:hAnsi="宋体"/>
                <w:sz w:val="21"/>
                <w:szCs w:val="21"/>
              </w:rPr>
            </w:pPr>
            <w:r>
              <w:rPr>
                <w:rFonts w:hint="eastAsia" w:ascii="仿宋_GB2312" w:hAnsi="仿宋_GB2312" w:cs="仿宋_GB2312"/>
                <w:sz w:val="21"/>
                <w:szCs w:val="21"/>
              </w:rPr>
              <w:t>8.影响沿海旅游、海上作业、码头作业、海产养殖、在港船舶、海上船只安全</w:t>
            </w:r>
            <w:r>
              <w:rPr>
                <w:rFonts w:hint="eastAsia" w:ascii="仿宋_GB2312" w:hAnsi="宋体"/>
                <w:sz w:val="21"/>
                <w:szCs w:val="21"/>
              </w:rPr>
              <w:t>；吹落港口码头集装箱风险极高；</w:t>
            </w:r>
          </w:p>
          <w:p>
            <w:pPr>
              <w:pStyle w:val="5"/>
              <w:spacing w:line="320" w:lineRule="exact"/>
              <w:ind w:firstLine="0" w:firstLineChars="0"/>
              <w:rPr>
                <w:rFonts w:ascii="仿宋_GB2312"/>
                <w:sz w:val="21"/>
                <w:szCs w:val="21"/>
              </w:rPr>
            </w:pPr>
            <w:r>
              <w:rPr>
                <w:rFonts w:hint="eastAsia" w:ascii="仿宋_GB2312" w:hAnsi="仿宋_GB2312" w:cs="仿宋_GB2312"/>
                <w:sz w:val="21"/>
                <w:szCs w:val="21"/>
              </w:rPr>
              <w:t>9.造成滨海浴场、景区、公园、游乐场设施设备损毁风险极高；</w:t>
            </w:r>
          </w:p>
          <w:p>
            <w:pPr>
              <w:pStyle w:val="5"/>
              <w:spacing w:line="320" w:lineRule="exact"/>
              <w:ind w:firstLine="0" w:firstLineChars="0"/>
              <w:rPr>
                <w:rFonts w:hint="eastAsia" w:ascii="仿宋_GB2312" w:hAnsi="宋体"/>
                <w:sz w:val="21"/>
                <w:szCs w:val="21"/>
              </w:rPr>
            </w:pPr>
            <w:r>
              <w:rPr>
                <w:rFonts w:hint="eastAsia" w:ascii="仿宋_GB2312" w:hAnsi="仿宋_GB2312" w:cs="仿宋_GB2312"/>
                <w:sz w:val="21"/>
                <w:szCs w:val="21"/>
              </w:rPr>
              <w:t>10.城市生命线系统损毁风险极高；</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11.</w:t>
            </w:r>
            <w:r>
              <w:rPr>
                <w:rFonts w:hint="eastAsia" w:ascii="仿宋_GB2312" w:hAnsi="宋体"/>
                <w:sz w:val="21"/>
                <w:szCs w:val="21"/>
              </w:rPr>
              <w:t>若风暴潮与天文潮叠加，伴随风浪可能造成海水漫堤、海堤受损、海水倒灌；</w:t>
            </w:r>
          </w:p>
          <w:p>
            <w:pPr>
              <w:pStyle w:val="5"/>
              <w:spacing w:line="320" w:lineRule="exact"/>
              <w:ind w:firstLine="0" w:firstLineChars="0"/>
              <w:rPr>
                <w:rFonts w:hint="eastAsia" w:ascii="仿宋_GB2312" w:hAnsi="仿宋_GB2312" w:cs="仿宋_GB2312"/>
                <w:sz w:val="21"/>
                <w:szCs w:val="21"/>
              </w:rPr>
            </w:pPr>
            <w:r>
              <w:rPr>
                <w:rFonts w:hint="eastAsia" w:ascii="仿宋_GB2312" w:hAnsi="宋体"/>
                <w:sz w:val="21"/>
                <w:szCs w:val="21"/>
              </w:rPr>
              <w:t>12.可能影响外出抢险救灾人员的人身安全。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r>
              <w:rPr>
                <w:rFonts w:ascii="Times New Roman" w:hAnsi="Times New Roman"/>
                <w:sz w:val="21"/>
                <w:szCs w:val="21"/>
              </w:rPr>
              <w:t>暴</w:t>
            </w:r>
            <w:r>
              <w:rPr>
                <w:rFonts w:hint="eastAsia" w:ascii="Times New Roman" w:hAnsi="Times New Roman"/>
                <w:sz w:val="21"/>
                <w:szCs w:val="21"/>
              </w:rPr>
              <w:t xml:space="preserve"> </w:t>
            </w:r>
            <w:r>
              <w:rPr>
                <w:rFonts w:ascii="Times New Roman" w:hAnsi="Times New Roman"/>
                <w:sz w:val="21"/>
                <w:szCs w:val="21"/>
              </w:rPr>
              <w:t>雨</w:t>
            </w:r>
            <w:r>
              <w:rPr>
                <w:rFonts w:hint="eastAsia" w:ascii="Times New Roman" w:hAnsi="Times New Roman"/>
                <w:sz w:val="21"/>
                <w:szCs w:val="21"/>
              </w:rPr>
              <w:t xml:space="preserve"> </w:t>
            </w:r>
            <w:r>
              <w:rPr>
                <w:rFonts w:ascii="Times New Roman" w:hAnsi="Times New Roman"/>
                <w:sz w:val="21"/>
                <w:szCs w:val="21"/>
              </w:rPr>
              <w:t>预</w:t>
            </w:r>
            <w:r>
              <w:rPr>
                <w:rFonts w:hint="eastAsia" w:ascii="Times New Roman" w:hAnsi="Times New Roman"/>
                <w:sz w:val="21"/>
                <w:szCs w:val="21"/>
              </w:rPr>
              <w:t xml:space="preserve"> </w:t>
            </w:r>
            <w:r>
              <w:rPr>
                <w:rFonts w:ascii="Times New Roman" w:hAnsi="Times New Roman"/>
                <w:sz w:val="21"/>
                <w:szCs w:val="21"/>
              </w:rPr>
              <w:t>警</w:t>
            </w: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rPr>
                <w:rFonts w:ascii="Times New Roman" w:hAnsi="Times New Roman"/>
                <w:sz w:val="21"/>
                <w:szCs w:val="21"/>
              </w:rPr>
            </w:pPr>
          </w:p>
          <w:p>
            <w:pPr>
              <w:spacing w:line="360" w:lineRule="exact"/>
              <w:rPr>
                <w:rFonts w:ascii="Times New Roman" w:hAnsi="Times New Roman"/>
                <w:sz w:val="21"/>
                <w:szCs w:val="21"/>
              </w:rPr>
            </w:pPr>
          </w:p>
          <w:p>
            <w:pPr>
              <w:spacing w:line="360" w:lineRule="exact"/>
              <w:rPr>
                <w:rFonts w:ascii="Times New Roman" w:hAnsi="Times New Roman"/>
                <w:sz w:val="21"/>
                <w:szCs w:val="21"/>
              </w:rPr>
            </w:pPr>
          </w:p>
          <w:p>
            <w:pPr>
              <w:spacing w:line="360" w:lineRule="exact"/>
              <w:jc w:val="center"/>
              <w:rPr>
                <w:rFonts w:ascii="Times New Roman" w:hAnsi="Times New Roman"/>
                <w:sz w:val="21"/>
                <w:szCs w:val="21"/>
              </w:rPr>
            </w:pPr>
            <w:r>
              <w:rPr>
                <w:rFonts w:ascii="Times New Roman" w:hAnsi="Times New Roman"/>
                <w:sz w:val="21"/>
                <w:szCs w:val="21"/>
              </w:rPr>
              <w:t>暴</w:t>
            </w:r>
            <w:r>
              <w:rPr>
                <w:rFonts w:hint="eastAsia" w:ascii="Times New Roman" w:hAnsi="Times New Roman"/>
                <w:sz w:val="21"/>
                <w:szCs w:val="21"/>
              </w:rPr>
              <w:t xml:space="preserve"> </w:t>
            </w:r>
            <w:r>
              <w:rPr>
                <w:rFonts w:ascii="Times New Roman" w:hAnsi="Times New Roman"/>
                <w:sz w:val="21"/>
                <w:szCs w:val="21"/>
              </w:rPr>
              <w:t>雨</w:t>
            </w:r>
            <w:r>
              <w:rPr>
                <w:rFonts w:hint="eastAsia" w:ascii="Times New Roman" w:hAnsi="Times New Roman"/>
                <w:sz w:val="21"/>
                <w:szCs w:val="21"/>
              </w:rPr>
              <w:t xml:space="preserve"> </w:t>
            </w:r>
            <w:r>
              <w:rPr>
                <w:rFonts w:ascii="Times New Roman" w:hAnsi="Times New Roman"/>
                <w:sz w:val="21"/>
                <w:szCs w:val="21"/>
              </w:rPr>
              <w:t>预</w:t>
            </w:r>
            <w:r>
              <w:rPr>
                <w:rFonts w:hint="eastAsia" w:ascii="Times New Roman" w:hAnsi="Times New Roman"/>
                <w:sz w:val="21"/>
                <w:szCs w:val="21"/>
              </w:rPr>
              <w:t xml:space="preserve"> </w:t>
            </w:r>
            <w:r>
              <w:rPr>
                <w:rFonts w:ascii="Times New Roman" w:hAnsi="Times New Roman"/>
                <w:sz w:val="21"/>
                <w:szCs w:val="21"/>
              </w:rPr>
              <w:t>警</w:t>
            </w: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暴雨</w:t>
            </w:r>
          </w:p>
          <w:p>
            <w:pPr>
              <w:spacing w:line="360" w:lineRule="exact"/>
              <w:jc w:val="center"/>
              <w:rPr>
                <w:rFonts w:ascii="Times New Roman" w:hAnsi="Times New Roman"/>
                <w:sz w:val="21"/>
                <w:szCs w:val="21"/>
              </w:rPr>
            </w:pPr>
            <w:r>
              <w:rPr>
                <w:rFonts w:ascii="Times New Roman" w:hAnsi="Times New Roman"/>
                <w:sz w:val="21"/>
                <w:szCs w:val="21"/>
              </w:rPr>
              <w:t>黄色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1"/>
                <w:szCs w:val="21"/>
              </w:rPr>
            </w:pPr>
            <w:r>
              <w:rPr>
                <w:rFonts w:ascii="仿宋_GB2312"/>
              </w:rPr>
              <w:drawing>
                <wp:inline distT="0" distB="0" distL="114300" distR="114300">
                  <wp:extent cx="666750" cy="542925"/>
                  <wp:effectExtent l="0" t="0" r="0" b="9525"/>
                  <wp:docPr id="10" name="图片 6" descr="暴雨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暴雨黄色"/>
                          <pic:cNvPicPr>
                            <a:picLocks noChangeAspect="1"/>
                          </pic:cNvPicPr>
                        </pic:nvPicPr>
                        <pic:blipFill>
                          <a:blip r:embed="rId9"/>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6小时内本地将有暴雨发生，或者已经出现明显降雨，且降雨将持续。</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20" w:lineRule="exact"/>
              <w:rPr>
                <w:rFonts w:hint="eastAsia" w:ascii="仿宋_GB2312" w:hAnsi="仿宋_GB2312" w:cs="仿宋_GB2312"/>
                <w:sz w:val="21"/>
                <w:szCs w:val="21"/>
              </w:rPr>
            </w:pPr>
            <w:r>
              <w:rPr>
                <w:rFonts w:hint="eastAsia" w:ascii="仿宋_GB2312" w:hAnsi="仿宋_GB2312" w:cs="仿宋_GB2312"/>
                <w:sz w:val="21"/>
                <w:szCs w:val="21"/>
              </w:rPr>
              <w:t>1.可能影响在校和上下学学生安全；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2.可能导致低洼、易涝区积水，有人员被困、淹溺，车辆熄火、被困的风险；</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3.可能影响高空、户外作业（活动）安全；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4.可能导致暗涵、河道、水库、湖泊水位上升，滞留人员有淹溺风险；地下商场、地铁站、地下通道、地下车库等地下空间有水浸风险；</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5.可能造成</w:t>
            </w:r>
            <w:bookmarkStart w:id="6" w:name="OLE_LINK35"/>
            <w:bookmarkStart w:id="7" w:name="OLE_LINK34"/>
            <w:r>
              <w:rPr>
                <w:rFonts w:hint="eastAsia" w:ascii="仿宋_GB2312" w:hAnsi="仿宋_GB2312" w:cs="仿宋_GB2312"/>
                <w:sz w:val="21"/>
                <w:szCs w:val="21"/>
              </w:rPr>
              <w:t>老旧房屋、围墙、挡土墙倒塌</w:t>
            </w:r>
            <w:bookmarkEnd w:id="6"/>
            <w:bookmarkEnd w:id="7"/>
            <w:r>
              <w:rPr>
                <w:rFonts w:hint="eastAsia" w:ascii="仿宋_GB2312" w:hAnsi="仿宋_GB2312" w:cs="仿宋_GB2312"/>
                <w:sz w:val="21"/>
                <w:szCs w:val="21"/>
              </w:rPr>
              <w:t>；</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6.低洼水浸区域室外用电设施可能存在漏电隐患，周边行人有触电风险；</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7.可能引发山洪；可能诱发堆填土坡、挡土墙垮塌；可能诱发滑坡、崩塌、泥石流等地质灾害。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暴雨</w:t>
            </w:r>
          </w:p>
          <w:p>
            <w:pPr>
              <w:spacing w:line="360" w:lineRule="exact"/>
              <w:jc w:val="center"/>
              <w:rPr>
                <w:rFonts w:ascii="Times New Roman" w:hAnsi="Times New Roman"/>
                <w:sz w:val="21"/>
                <w:szCs w:val="21"/>
              </w:rPr>
            </w:pPr>
            <w:r>
              <w:rPr>
                <w:rFonts w:ascii="Times New Roman" w:hAnsi="Times New Roman"/>
                <w:sz w:val="21"/>
                <w:szCs w:val="21"/>
              </w:rPr>
              <w:t>橙色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1"/>
                <w:szCs w:val="21"/>
              </w:rPr>
            </w:pPr>
            <w:r>
              <w:rPr>
                <w:rFonts w:ascii="仿宋_GB2312"/>
              </w:rPr>
              <w:drawing>
                <wp:inline distT="0" distB="0" distL="114300" distR="114300">
                  <wp:extent cx="666750" cy="542925"/>
                  <wp:effectExtent l="0" t="0" r="0" b="9525"/>
                  <wp:docPr id="2" name="图片 7" descr="暴雨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暴雨橙色"/>
                          <pic:cNvPicPr>
                            <a:picLocks noChangeAspect="1"/>
                          </pic:cNvPicPr>
                        </pic:nvPicPr>
                        <pic:blipFill>
                          <a:blip r:embed="rId10"/>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在过去的3小时，本地降雨量已达50毫米以上，且降雨将持续。</w:t>
            </w:r>
          </w:p>
          <w:p>
            <w:pPr>
              <w:spacing w:line="300" w:lineRule="exact"/>
              <w:rPr>
                <w:rFonts w:hint="eastAsia" w:ascii="仿宋_GB2312" w:hAnsi="仿宋_GB2312" w:cs="仿宋_GB2312"/>
                <w:sz w:val="21"/>
                <w:szCs w:val="21"/>
              </w:rPr>
            </w:pP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20" w:lineRule="exact"/>
              <w:rPr>
                <w:rFonts w:hint="eastAsia" w:ascii="仿宋_GB2312" w:hAnsi="仿宋_GB2312" w:cs="仿宋_GB2312"/>
                <w:sz w:val="21"/>
                <w:szCs w:val="21"/>
              </w:rPr>
            </w:pPr>
            <w:r>
              <w:rPr>
                <w:rFonts w:hint="eastAsia" w:ascii="仿宋_GB2312" w:hAnsi="仿宋_GB2312" w:cs="仿宋_GB2312"/>
                <w:sz w:val="21"/>
                <w:szCs w:val="21"/>
              </w:rPr>
              <w:t>1.可能影响在校和上下学学生安全；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2.低洼、易涝区的积水规模扩大，人员被困、淹溺，车辆熄火、被困的风险较高；</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3.影响高空、户外作业（活动）安全；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4.可能导致暗涵、河道、水库、湖泊水位上升，滞留人员淹溺的风险较高，地下商场、地铁站、地下通道、地下车库等地下空间水浸风险较高；</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5.老旧房屋、围墙、挡土墙倒塌的风险较高</w:t>
            </w:r>
            <w:bookmarkStart w:id="8" w:name="OLE_LINK2"/>
            <w:bookmarkStart w:id="9" w:name="OLE_LINK1"/>
            <w:r>
              <w:rPr>
                <w:rFonts w:hint="eastAsia" w:ascii="仿宋_GB2312" w:hAnsi="仿宋_GB2312" w:cs="仿宋_GB2312"/>
                <w:sz w:val="21"/>
                <w:szCs w:val="21"/>
              </w:rPr>
              <w:t>；</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6.低洼水浸区域室外用电设施可能存在漏电隐患，周边行人有触电风险；</w:t>
            </w:r>
            <w:bookmarkEnd w:id="8"/>
            <w:bookmarkEnd w:id="9"/>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7.可能导致河堤坍塌、河水漫堤；</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8.暴雨引发山洪的风险较高；暴雨诱发堆填土坡、挡土墙垮塌的风险较高；暴雨诱发滑坡、崩塌、泥石流等地质灾害的风险较高。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r>
              <w:rPr>
                <w:rFonts w:ascii="Times New Roman" w:hAnsi="Times New Roman"/>
                <w:sz w:val="21"/>
                <w:szCs w:val="21"/>
              </w:rPr>
              <w:t>暴雨</w:t>
            </w:r>
          </w:p>
          <w:p>
            <w:pPr>
              <w:spacing w:line="360" w:lineRule="exact"/>
              <w:jc w:val="center"/>
              <w:rPr>
                <w:rFonts w:ascii="Times New Roman" w:hAnsi="Times New Roman"/>
                <w:sz w:val="21"/>
                <w:szCs w:val="21"/>
              </w:rPr>
            </w:pPr>
            <w:r>
              <w:rPr>
                <w:rFonts w:ascii="Times New Roman" w:hAnsi="Times New Roman"/>
                <w:sz w:val="21"/>
                <w:szCs w:val="21"/>
              </w:rPr>
              <w:t>红色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1"/>
                <w:szCs w:val="21"/>
              </w:rPr>
            </w:pPr>
            <w:r>
              <w:rPr>
                <w:rFonts w:ascii="仿宋_GB2312"/>
              </w:rPr>
              <w:drawing>
                <wp:inline distT="0" distB="0" distL="114300" distR="114300">
                  <wp:extent cx="666750" cy="542925"/>
                  <wp:effectExtent l="0" t="0" r="0" b="9525"/>
                  <wp:docPr id="3" name="图片 8" descr="暴雨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暴雨红色"/>
                          <pic:cNvPicPr>
                            <a:picLocks noChangeAspect="1"/>
                          </pic:cNvPicPr>
                        </pic:nvPicPr>
                        <pic:blipFill>
                          <a:blip r:embed="rId11"/>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在过去的3小时，本地降雨量已达100毫米以上，且降雨将持续。</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20" w:lineRule="exact"/>
              <w:rPr>
                <w:rFonts w:hint="eastAsia" w:ascii="仿宋_GB2312" w:hAnsi="仿宋_GB2312" w:cs="仿宋_GB2312"/>
                <w:sz w:val="21"/>
                <w:szCs w:val="21"/>
              </w:rPr>
            </w:pPr>
            <w:r>
              <w:rPr>
                <w:rFonts w:hint="eastAsia" w:ascii="仿宋_GB2312" w:hAnsi="仿宋_GB2312" w:cs="仿宋_GB2312"/>
                <w:sz w:val="21"/>
                <w:szCs w:val="21"/>
              </w:rPr>
              <w:t>1.影响在校和上下学学生安全；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2.低洼、易涝区的积水规模扩大，人员被困、淹溺，车辆熄火、被困的风险高；</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3.危及高空、户外作业（活动）安全；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4.可能导致暗涵、河道、水库、湖泊水位上升，滞留人员淹溺的风险高，地下商场、地铁站、地下通道、地下车库等地下空间水浸风险高；</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5.老旧房屋、围墙、挡土墙倒塌的风险高；</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6.低洼水浸区域室外用电设施可能存在漏电隐患，周边行人有触电风险；</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7.导致河堤坍塌、河水漫堤风险高；</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8.暴雨引发山洪的风险高；暴雨诱发堆填土坡、挡土墙垮塌的风险高；暴雨诱发滑坡、崩塌、泥石流等地质灾害的风险高。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right"/>
              <w:rPr>
                <w:rFonts w:hint="eastAsia" w:ascii="Times New Roman" w:hAnsi="Times New Roman"/>
                <w:spacing w:val="57"/>
                <w:kern w:val="0"/>
                <w:sz w:val="21"/>
                <w:szCs w:val="21"/>
              </w:rPr>
            </w:pPr>
            <w:r>
              <w:rPr>
                <w:rFonts w:hint="eastAsia" w:ascii="Times New Roman" w:hAnsi="Times New Roman"/>
                <w:spacing w:val="57"/>
                <w:kern w:val="0"/>
                <w:sz w:val="21"/>
                <w:szCs w:val="21"/>
              </w:rPr>
              <w:t>雷雨大风</w:t>
            </w:r>
          </w:p>
          <w:p>
            <w:pPr>
              <w:spacing w:line="360" w:lineRule="exact"/>
              <w:jc w:val="right"/>
              <w:rPr>
                <w:rFonts w:ascii="Times New Roman" w:hAnsi="Times New Roman"/>
                <w:spacing w:val="57"/>
                <w:kern w:val="0"/>
                <w:sz w:val="21"/>
                <w:szCs w:val="21"/>
              </w:rPr>
            </w:pPr>
            <w:r>
              <w:rPr>
                <w:rFonts w:hint="eastAsia" w:ascii="Times New Roman" w:hAnsi="Times New Roman"/>
                <w:spacing w:val="57"/>
                <w:kern w:val="0"/>
                <w:sz w:val="21"/>
                <w:szCs w:val="21"/>
              </w:rPr>
              <w:t>预警</w:t>
            </w: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ind w:left="113"/>
              <w:jc w:val="center"/>
              <w:rPr>
                <w:rFonts w:ascii="Times New Roman" w:hAnsi="Times New Roman"/>
                <w:sz w:val="21"/>
                <w:szCs w:val="21"/>
              </w:rPr>
            </w:pPr>
            <w:r>
              <w:rPr>
                <w:rFonts w:ascii="Times New Roman" w:hAnsi="Times New Roman"/>
                <w:sz w:val="21"/>
                <w:szCs w:val="21"/>
              </w:rPr>
              <w:t>雷雨</w:t>
            </w:r>
          </w:p>
          <w:p>
            <w:pPr>
              <w:spacing w:line="360" w:lineRule="exact"/>
              <w:ind w:left="113"/>
              <w:jc w:val="center"/>
              <w:rPr>
                <w:rFonts w:ascii="Times New Roman" w:hAnsi="Times New Roman"/>
                <w:sz w:val="21"/>
                <w:szCs w:val="21"/>
              </w:rPr>
            </w:pPr>
            <w:r>
              <w:rPr>
                <w:rFonts w:ascii="Times New Roman" w:hAnsi="Times New Roman"/>
                <w:sz w:val="21"/>
                <w:szCs w:val="21"/>
              </w:rPr>
              <w:t>大风</w:t>
            </w:r>
          </w:p>
          <w:p>
            <w:pPr>
              <w:spacing w:line="360" w:lineRule="exact"/>
              <w:ind w:left="113"/>
              <w:jc w:val="center"/>
              <w:rPr>
                <w:rFonts w:ascii="Times New Roman" w:hAnsi="Times New Roman"/>
                <w:sz w:val="21"/>
                <w:szCs w:val="21"/>
              </w:rPr>
            </w:pPr>
            <w:r>
              <w:rPr>
                <w:rFonts w:ascii="Times New Roman" w:hAnsi="Times New Roman"/>
                <w:sz w:val="21"/>
                <w:szCs w:val="21"/>
              </w:rPr>
              <w:t>黄色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eastAsia="等线"/>
                <w:szCs w:val="21"/>
              </w:rPr>
            </w:pPr>
            <w:r>
              <w:rPr>
                <w:rFonts w:ascii="仿宋_GB2312"/>
              </w:rPr>
              <w:drawing>
                <wp:inline distT="0" distB="0" distL="114300" distR="114300">
                  <wp:extent cx="666750" cy="542925"/>
                  <wp:effectExtent l="0" t="0" r="0" b="9525"/>
                  <wp:docPr id="4" name="图片 9" descr="雷雨大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雷雨大风黄色"/>
                          <pic:cNvPicPr>
                            <a:picLocks noChangeAspect="1"/>
                          </pic:cNvPicPr>
                        </pic:nvPicPr>
                        <pic:blipFill>
                          <a:blip r:embed="rId12"/>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6小时内本地将受雷雨天气影响，平均风力可达6级以上，或者阵风8级以上，并伴有强雷电；或者已经受雷雨天气影响，平均风力达6～7级，或者阵风8～9级，并伴有强雷电，且将持续。</w:t>
            </w:r>
          </w:p>
          <w:p>
            <w:pPr>
              <w:spacing w:line="300" w:lineRule="exact"/>
              <w:rPr>
                <w:rFonts w:hint="eastAsia" w:ascii="仿宋_GB2312" w:hAnsi="仿宋_GB2312" w:cs="仿宋_GB2312"/>
                <w:sz w:val="21"/>
                <w:szCs w:val="21"/>
              </w:rPr>
            </w:pP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1.雷电风险。露天空旷地带、人口密集场所（如机场、学校、医院等）、高层建筑物、电力电信企业、易燃易爆及危险化学品场所(如油气库、涉氨制冷企业等)易遭雷击。</w:t>
            </w:r>
          </w:p>
          <w:p>
            <w:pPr>
              <w:spacing w:line="300" w:lineRule="exact"/>
              <w:rPr>
                <w:rFonts w:hint="eastAsia" w:ascii="仿宋_GB2312" w:hAnsi="仿宋_GB2312" w:cs="仿宋_GB2312"/>
                <w:sz w:val="21"/>
                <w:szCs w:val="21"/>
              </w:rPr>
            </w:pPr>
            <w:r>
              <w:rPr>
                <w:rFonts w:hint="eastAsia" w:ascii="仿宋_GB2312" w:hAnsi="仿宋_GB2312" w:cs="仿宋_GB2312"/>
                <w:sz w:val="21"/>
                <w:szCs w:val="21"/>
              </w:rPr>
              <w:t>2.大风风险。短时大风危及高空、户外作业安全；影响居民出行、户外活动；可能造成在建工地的脚手架、塔吊、龙门吊等设施设备及临时搭建物受损；可能造成树木折枝、倒塌；可能吹落（倒）广告牌、标识牌、路灯、道路护栏；影响地铁高架段运行；可能影响“陆海空”交通运输和户外文体旅游场所运营；影响沿海旅游、海上作业、码头作业、海产养殖、在港船舶、海上船只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3.强降雨风险。短时强降雨可能导致低洼处、易涝点迅速积水，造成老旧房屋倒塌，地下空间（地下商场、地铁站、地下通道、地下车库等）水浸；暗涵、河道、水库、湖泊水位迅速上升，影响滞留人员人身安全；低洼水浸区域室外用电设施可能存在漏电隐患，周边行人有触电风险；</w:t>
            </w:r>
          </w:p>
          <w:p>
            <w:pPr>
              <w:spacing w:line="300" w:lineRule="exact"/>
              <w:rPr>
                <w:rFonts w:hint="eastAsia" w:ascii="仿宋_GB2312" w:hAnsi="仿宋_GB2312" w:cs="仿宋_GB2312"/>
                <w:sz w:val="21"/>
                <w:szCs w:val="21"/>
              </w:rPr>
            </w:pPr>
            <w:r>
              <w:rPr>
                <w:rFonts w:hint="eastAsia" w:ascii="仿宋_GB2312" w:hAnsi="仿宋_GB2312" w:cs="仿宋_GB2312"/>
                <w:sz w:val="21"/>
                <w:szCs w:val="21"/>
              </w:rPr>
              <w:t>可能诱发地质灾害。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Times New Roman" w:hAnsi="Times New Roman"/>
                <w:spacing w:val="57"/>
                <w:kern w:val="0"/>
                <w:sz w:val="21"/>
                <w:szCs w:val="21"/>
              </w:rPr>
            </w:pPr>
            <w:r>
              <w:rPr>
                <w:rFonts w:hint="eastAsia" w:ascii="Times New Roman" w:hAnsi="Times New Roman"/>
                <w:spacing w:val="57"/>
                <w:kern w:val="0"/>
                <w:sz w:val="21"/>
                <w:szCs w:val="21"/>
              </w:rPr>
              <w:t>雷雨大风</w:t>
            </w:r>
          </w:p>
          <w:p>
            <w:pPr>
              <w:spacing w:line="360" w:lineRule="exact"/>
              <w:jc w:val="center"/>
              <w:rPr>
                <w:rFonts w:ascii="Times New Roman" w:hAnsi="Times New Roman"/>
                <w:spacing w:val="57"/>
                <w:kern w:val="0"/>
                <w:sz w:val="21"/>
                <w:szCs w:val="21"/>
              </w:rPr>
            </w:pPr>
            <w:r>
              <w:rPr>
                <w:rFonts w:hint="eastAsia" w:ascii="Times New Roman" w:hAnsi="Times New Roman"/>
                <w:spacing w:val="57"/>
                <w:kern w:val="0"/>
                <w:sz w:val="21"/>
                <w:szCs w:val="21"/>
              </w:rPr>
              <w:t>预警</w:t>
            </w: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ind w:left="113"/>
              <w:rPr>
                <w:rFonts w:ascii="Times New Roman" w:hAnsi="Times New Roman"/>
                <w:sz w:val="21"/>
                <w:szCs w:val="21"/>
              </w:rPr>
            </w:pPr>
            <w:r>
              <w:rPr>
                <w:rFonts w:ascii="Times New Roman" w:hAnsi="Times New Roman"/>
                <w:sz w:val="21"/>
                <w:szCs w:val="21"/>
              </w:rPr>
              <w:t>雷雨</w:t>
            </w:r>
          </w:p>
          <w:p>
            <w:pPr>
              <w:spacing w:line="360" w:lineRule="exact"/>
              <w:ind w:left="113"/>
              <w:rPr>
                <w:rFonts w:ascii="Times New Roman" w:hAnsi="Times New Roman"/>
                <w:sz w:val="21"/>
                <w:szCs w:val="21"/>
              </w:rPr>
            </w:pPr>
            <w:r>
              <w:rPr>
                <w:rFonts w:ascii="Times New Roman" w:hAnsi="Times New Roman"/>
                <w:sz w:val="21"/>
                <w:szCs w:val="21"/>
              </w:rPr>
              <w:t>大风</w:t>
            </w:r>
          </w:p>
          <w:p>
            <w:pPr>
              <w:spacing w:line="360" w:lineRule="exact"/>
              <w:ind w:left="113"/>
              <w:rPr>
                <w:rFonts w:ascii="Times New Roman" w:hAnsi="Times New Roman"/>
                <w:sz w:val="21"/>
                <w:szCs w:val="21"/>
              </w:rPr>
            </w:pPr>
            <w:r>
              <w:rPr>
                <w:rFonts w:ascii="Times New Roman" w:hAnsi="Times New Roman"/>
                <w:sz w:val="21"/>
                <w:szCs w:val="21"/>
              </w:rPr>
              <w:t>橙色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eastAsia="Calibri"/>
                <w:szCs w:val="21"/>
              </w:rPr>
            </w:pPr>
          </w:p>
          <w:p>
            <w:pPr>
              <w:jc w:val="center"/>
              <w:rPr>
                <w:rFonts w:ascii="Times New Roman" w:hAnsi="Times New Roman"/>
                <w:szCs w:val="21"/>
              </w:rPr>
            </w:pPr>
            <w:r>
              <w:rPr>
                <w:rFonts w:ascii="仿宋_GB2312"/>
              </w:rPr>
              <w:drawing>
                <wp:inline distT="0" distB="0" distL="114300" distR="114300">
                  <wp:extent cx="666750" cy="542925"/>
                  <wp:effectExtent l="0" t="0" r="0" b="9525"/>
                  <wp:docPr id="5" name="图片 10" descr="雷雨大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雷雨大风橙色"/>
                          <pic:cNvPicPr>
                            <a:picLocks noChangeAspect="1"/>
                          </pic:cNvPicPr>
                        </pic:nvPicPr>
                        <pic:blipFill>
                          <a:blip r:embed="rId13"/>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2小时内本地将受雷雨天气影响，平均风力可达8级以上，或者阵风10级以上，并伴有强雷电；或者已经受雷雨天气影响，平均风力为8～9级，或者阵风10～11级，并伴有强雷电，且将持续。</w:t>
            </w:r>
          </w:p>
          <w:p>
            <w:pPr>
              <w:spacing w:line="300" w:lineRule="exact"/>
              <w:rPr>
                <w:rFonts w:hint="eastAsia" w:ascii="仿宋_GB2312" w:hAnsi="仿宋_GB2312" w:cs="仿宋_GB2312"/>
                <w:sz w:val="21"/>
                <w:szCs w:val="21"/>
              </w:rPr>
            </w:pP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1.雷电风险。露天空旷地带、人口密集场所（如机场、学校、医院等）、高层建筑物、电力电信企业、易燃易爆及危险化学品场所(如油气库、涉氨制冷企业等)易受雷击。</w:t>
            </w:r>
          </w:p>
          <w:p>
            <w:pPr>
              <w:spacing w:line="300" w:lineRule="exact"/>
              <w:rPr>
                <w:rFonts w:hint="eastAsia" w:ascii="仿宋_GB2312" w:hAnsi="仿宋_GB2312" w:cs="仿宋_GB2312"/>
                <w:sz w:val="21"/>
                <w:szCs w:val="21"/>
              </w:rPr>
            </w:pPr>
            <w:r>
              <w:rPr>
                <w:rFonts w:hint="eastAsia" w:ascii="仿宋_GB2312" w:hAnsi="仿宋_GB2312" w:cs="仿宋_GB2312"/>
                <w:sz w:val="21"/>
                <w:szCs w:val="21"/>
              </w:rPr>
              <w:t>2.大风风险。短时大风影响在校和上下学学生安全；严重危及户外活动和作业安全；可能造成临时搭建物、简易工棚、老旧房屋受损；</w:t>
            </w:r>
            <w:r>
              <w:rPr>
                <w:rFonts w:hint="eastAsia" w:ascii="仿宋_GB2312" w:hAnsi="宋体"/>
                <w:sz w:val="21"/>
                <w:szCs w:val="21"/>
              </w:rPr>
              <w:t>可能导致塔吊、龙门吊等起重机械倒塌、损毁，造成人员伤亡；</w:t>
            </w:r>
            <w:r>
              <w:rPr>
                <w:rFonts w:hint="eastAsia" w:ascii="仿宋_GB2312" w:hAnsi="仿宋_GB2312" w:cs="仿宋_GB2312"/>
                <w:sz w:val="21"/>
                <w:szCs w:val="21"/>
              </w:rPr>
              <w:t>可能造成树木倒塌，殃及行人、车辆及周边简易建筑物；可能吹落（倒）广告牌、标识牌、路灯、道路护栏；可能</w:t>
            </w:r>
            <w:r>
              <w:rPr>
                <w:rFonts w:hint="eastAsia" w:ascii="仿宋_GB2312" w:hAnsi="宋体"/>
                <w:sz w:val="21"/>
                <w:szCs w:val="21"/>
              </w:rPr>
              <w:t>吹落高层建筑物的悬挂物、搁置物及附属物（玻璃幕墙），影响行人安全；</w:t>
            </w:r>
            <w:r>
              <w:rPr>
                <w:rFonts w:hint="eastAsia" w:ascii="仿宋_GB2312" w:hAnsi="仿宋_GB2312" w:cs="仿宋_GB2312"/>
                <w:sz w:val="21"/>
                <w:szCs w:val="21"/>
              </w:rPr>
              <w:t>影响“陆海空铁”交通运输和户外文体旅游场所运营；影响沿海旅游、海上作业、码头作业、海产养殖、在港船舶、海上船只安全。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3.强降雨风险。短时强降雨可能导致低洼处、易涝点迅速积水，造成老旧房屋倒塌，地下空间（地下商场、地铁站、地下通道、地下车库等）水浸；暗涵、河道、水库、湖泊水位迅速上升，影响滞留人员人身安全；低洼水浸区域室外用电设施可能存在漏电隐患，周边行人有触电风险；</w:t>
            </w:r>
          </w:p>
          <w:p>
            <w:pPr>
              <w:spacing w:line="300" w:lineRule="exact"/>
              <w:rPr>
                <w:rFonts w:hint="eastAsia" w:ascii="仿宋_GB2312" w:hAnsi="仿宋_GB2312" w:cs="仿宋_GB2312"/>
                <w:sz w:val="21"/>
                <w:szCs w:val="21"/>
              </w:rPr>
            </w:pPr>
            <w:r>
              <w:rPr>
                <w:rFonts w:hint="eastAsia" w:ascii="仿宋_GB2312" w:hAnsi="仿宋_GB2312" w:cs="仿宋_GB2312"/>
                <w:sz w:val="21"/>
                <w:szCs w:val="21"/>
              </w:rPr>
              <w:t>可能诱发地质灾害。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Times New Roman" w:hAnsi="Times New Roman"/>
                <w:sz w:val="21"/>
                <w:szCs w:val="21"/>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ind w:left="113"/>
              <w:rPr>
                <w:rFonts w:ascii="Times New Roman" w:hAnsi="Times New Roman"/>
                <w:sz w:val="21"/>
                <w:szCs w:val="21"/>
              </w:rPr>
            </w:pPr>
            <w:r>
              <w:rPr>
                <w:rFonts w:ascii="Times New Roman" w:hAnsi="Times New Roman"/>
                <w:sz w:val="21"/>
                <w:szCs w:val="21"/>
              </w:rPr>
              <w:t>雷雨</w:t>
            </w:r>
          </w:p>
          <w:p>
            <w:pPr>
              <w:spacing w:line="360" w:lineRule="exact"/>
              <w:ind w:left="113"/>
              <w:rPr>
                <w:rFonts w:ascii="Times New Roman" w:hAnsi="Times New Roman"/>
                <w:sz w:val="21"/>
                <w:szCs w:val="21"/>
              </w:rPr>
            </w:pPr>
            <w:r>
              <w:rPr>
                <w:rFonts w:ascii="Times New Roman" w:hAnsi="Times New Roman"/>
                <w:sz w:val="21"/>
                <w:szCs w:val="21"/>
              </w:rPr>
              <w:t>大风</w:t>
            </w:r>
          </w:p>
          <w:p>
            <w:pPr>
              <w:spacing w:line="360" w:lineRule="exact"/>
              <w:ind w:left="113"/>
              <w:rPr>
                <w:rFonts w:ascii="Times New Roman" w:hAnsi="Times New Roman"/>
                <w:sz w:val="21"/>
                <w:szCs w:val="21"/>
              </w:rPr>
            </w:pPr>
            <w:r>
              <w:rPr>
                <w:rFonts w:ascii="Times New Roman" w:hAnsi="Times New Roman"/>
                <w:sz w:val="21"/>
                <w:szCs w:val="21"/>
              </w:rPr>
              <w:t>红色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Cs w:val="21"/>
              </w:rPr>
            </w:pPr>
            <w:r>
              <w:rPr>
                <w:rFonts w:ascii="仿宋_GB2312"/>
              </w:rPr>
              <w:drawing>
                <wp:inline distT="0" distB="0" distL="114300" distR="114300">
                  <wp:extent cx="666750" cy="542925"/>
                  <wp:effectExtent l="0" t="0" r="0" b="9525"/>
                  <wp:docPr id="6" name="图片 11" descr="雷雨大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雷雨大风红色"/>
                          <pic:cNvPicPr>
                            <a:picLocks noChangeAspect="1"/>
                          </pic:cNvPicPr>
                        </pic:nvPicPr>
                        <pic:blipFill>
                          <a:blip r:embed="rId14"/>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2小时内本地将受雷雨天气影响，平均风力可达10级以上，或者阵风12级以上，并伴有强雷电；或者已经受雷雨天气影响，平均风力为10级以上，或者阵风12级以上，并伴有强雷电，且将持续。</w:t>
            </w:r>
          </w:p>
          <w:p>
            <w:pPr>
              <w:spacing w:line="300" w:lineRule="exact"/>
              <w:rPr>
                <w:rFonts w:hint="eastAsia" w:ascii="仿宋_GB2312" w:hAnsi="仿宋_GB2312" w:cs="仿宋_GB2312"/>
                <w:sz w:val="21"/>
                <w:szCs w:val="21"/>
              </w:rPr>
            </w:pP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sz w:val="21"/>
                <w:szCs w:val="21"/>
              </w:rPr>
              <w:t>1.雷电风险。露天空旷地带、人口密集场所（如机场、学校、医院等）、高层建筑物、电力电信企业、易燃易爆及危险化学品场所(如油气库、涉氨制冷企业等)易受雷击。</w:t>
            </w:r>
          </w:p>
          <w:p>
            <w:pPr>
              <w:spacing w:line="300" w:lineRule="exact"/>
              <w:rPr>
                <w:rFonts w:hint="eastAsia" w:ascii="仿宋_GB2312" w:hAnsi="仿宋_GB2312" w:cs="仿宋_GB2312"/>
                <w:sz w:val="21"/>
                <w:szCs w:val="21"/>
              </w:rPr>
            </w:pPr>
            <w:r>
              <w:rPr>
                <w:rFonts w:hint="eastAsia" w:ascii="仿宋_GB2312" w:hAnsi="仿宋_GB2312" w:cs="仿宋_GB2312"/>
                <w:sz w:val="21"/>
                <w:szCs w:val="21"/>
              </w:rPr>
              <w:t>2.大风风险。短时大风影响在校和上下学学生安全；严重危及户外活动和作业安全；临时搭建物、简易工棚、</w:t>
            </w:r>
            <w:r>
              <w:rPr>
                <w:rFonts w:hint="eastAsia" w:ascii="仿宋_GB2312" w:hAnsi="宋体"/>
                <w:sz w:val="21"/>
                <w:szCs w:val="21"/>
              </w:rPr>
              <w:t>老旧危房受损风险高；塔吊、龙门吊等起重机械倒塌、损毁,造成人员伤亡风险高；</w:t>
            </w:r>
            <w:r>
              <w:rPr>
                <w:rFonts w:hint="eastAsia" w:ascii="仿宋_GB2312" w:hAnsi="仿宋_GB2312" w:cs="仿宋_GB2312"/>
                <w:sz w:val="21"/>
                <w:szCs w:val="21"/>
              </w:rPr>
              <w:t>造成树木倒塌风险高，殃及行人、车辆及周边简易建筑物；吹落（倒）广告牌、标识牌、路灯、道路护栏风险高；</w:t>
            </w:r>
            <w:r>
              <w:rPr>
                <w:rFonts w:hint="eastAsia" w:ascii="仿宋_GB2312" w:hAnsi="宋体"/>
                <w:sz w:val="21"/>
                <w:szCs w:val="21"/>
              </w:rPr>
              <w:t>吹落高层建筑物的悬挂物、搁置物及附属物（玻璃幕墙）风险高，影响行人安全；</w:t>
            </w:r>
            <w:r>
              <w:rPr>
                <w:rFonts w:hint="eastAsia" w:ascii="仿宋_GB2312" w:hAnsi="仿宋_GB2312" w:cs="仿宋_GB2312"/>
                <w:sz w:val="21"/>
                <w:szCs w:val="21"/>
              </w:rPr>
              <w:t>影响“陆海空铁”交通运输和户外文体旅游场所运营；可能造成供水、供电、供气、通讯等基础设施受损；影响沿海旅游、海上作业、码头作业、海产养殖、在港船舶、海上船只安全。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3.强降雨风险。短时强降雨可能导致低洼处、易涝点迅速积水，造成老旧房屋倒塌，地下空间（地下商场、地铁站、地下通道、地下车库等）水浸；暗涵、河道、水库、湖泊水位迅速上升，影响滞留人员人身安全；低洼水浸区域室外用电设施可能存在漏电隐患，周边行人有触电风险；</w:t>
            </w:r>
          </w:p>
          <w:p>
            <w:pPr>
              <w:spacing w:line="300" w:lineRule="exact"/>
              <w:rPr>
                <w:rFonts w:hint="eastAsia" w:ascii="仿宋_GB2312" w:hAnsi="仿宋_GB2312" w:cs="仿宋_GB2312"/>
                <w:sz w:val="21"/>
                <w:szCs w:val="21"/>
              </w:rPr>
            </w:pPr>
            <w:r>
              <w:rPr>
                <w:rFonts w:hint="eastAsia" w:ascii="仿宋_GB2312" w:hAnsi="仿宋_GB2312" w:cs="仿宋_GB2312"/>
                <w:sz w:val="21"/>
                <w:szCs w:val="21"/>
              </w:rPr>
              <w:t>可能诱发地质灾害。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Times New Roman" w:hAnsi="Times New Roman"/>
                <w:sz w:val="21"/>
                <w:szCs w:val="21"/>
              </w:rPr>
            </w:pPr>
            <w:r>
              <w:rPr>
                <w:rFonts w:hint="eastAsia" w:ascii="Times New Roman" w:hAnsi="Times New Roman"/>
                <w:sz w:val="21"/>
                <w:szCs w:val="21"/>
              </w:rPr>
              <w:t>雷电</w:t>
            </w:r>
          </w:p>
          <w:p>
            <w:pPr>
              <w:spacing w:line="360" w:lineRule="exact"/>
              <w:jc w:val="center"/>
              <w:rPr>
                <w:rFonts w:ascii="Times New Roman" w:hAnsi="Times New Roman"/>
                <w:sz w:val="21"/>
                <w:szCs w:val="21"/>
              </w:rPr>
            </w:pPr>
            <w:r>
              <w:rPr>
                <w:rFonts w:hint="eastAsia" w:ascii="Times New Roman" w:hAnsi="Times New Roman"/>
                <w:sz w:val="21"/>
                <w:szCs w:val="21"/>
              </w:rPr>
              <w:t>预警</w:t>
            </w:r>
          </w:p>
        </w:tc>
        <w:tc>
          <w:tcPr>
            <w:tcW w:w="109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ind w:left="-160" w:leftChars="-50" w:right="-158"/>
              <w:jc w:val="center"/>
              <w:rPr>
                <w:rFonts w:hint="eastAsia" w:ascii="Times New Roman" w:hAnsi="Times New Roman"/>
                <w:sz w:val="21"/>
                <w:szCs w:val="21"/>
              </w:rPr>
            </w:pPr>
            <w:r>
              <w:rPr>
                <w:rFonts w:hint="eastAsia" w:ascii="Times New Roman" w:hAnsi="Times New Roman"/>
                <w:sz w:val="21"/>
                <w:szCs w:val="21"/>
              </w:rPr>
              <w:t>雷电</w:t>
            </w:r>
          </w:p>
          <w:p>
            <w:pPr>
              <w:spacing w:line="360" w:lineRule="exact"/>
              <w:ind w:left="-160" w:leftChars="-50" w:right="-158"/>
              <w:jc w:val="center"/>
              <w:rPr>
                <w:rFonts w:ascii="Times New Roman" w:hAnsi="Times New Roman"/>
                <w:sz w:val="21"/>
                <w:szCs w:val="21"/>
              </w:rPr>
            </w:pPr>
            <w:r>
              <w:rPr>
                <w:rFonts w:hint="eastAsia" w:ascii="Times New Roman" w:hAnsi="Times New Roman"/>
                <w:sz w:val="21"/>
                <w:szCs w:val="21"/>
              </w:rPr>
              <w:t>黄色</w:t>
            </w:r>
          </w:p>
        </w:tc>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1"/>
                <w:szCs w:val="21"/>
              </w:rPr>
            </w:pPr>
            <w:r>
              <w:rPr>
                <w:rFonts w:ascii="仿宋_GB2312"/>
              </w:rPr>
              <w:drawing>
                <wp:inline distT="0" distB="0" distL="114300" distR="114300">
                  <wp:extent cx="666750" cy="542925"/>
                  <wp:effectExtent l="0" t="0" r="0" b="9525"/>
                  <wp:docPr id="7" name="图片 12" descr="雷电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雷电黄色"/>
                          <pic:cNvPicPr>
                            <a:picLocks noChangeAspect="1"/>
                          </pic:cNvPicPr>
                        </pic:nvPicPr>
                        <pic:blipFill>
                          <a:blip r:embed="rId15"/>
                          <a:stretch>
                            <a:fillRect/>
                          </a:stretch>
                        </pic:blipFill>
                        <pic:spPr>
                          <a:xfrm>
                            <a:off x="0" y="0"/>
                            <a:ext cx="666750" cy="542925"/>
                          </a:xfrm>
                          <a:prstGeom prst="rect">
                            <a:avLst/>
                          </a:prstGeom>
                          <a:noFill/>
                          <a:ln>
                            <a:noFill/>
                          </a:ln>
                        </pic:spPr>
                      </pic:pic>
                    </a:graphicData>
                  </a:graphic>
                </wp:inline>
              </w:drawing>
            </w:r>
          </w:p>
        </w:tc>
        <w:tc>
          <w:tcPr>
            <w:tcW w:w="29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20" w:lineRule="exact"/>
              <w:rPr>
                <w:rFonts w:hint="eastAsia" w:ascii="仿宋_GB2312" w:hAnsi="仿宋_GB2312" w:cs="仿宋_GB2312"/>
                <w:sz w:val="21"/>
                <w:szCs w:val="21"/>
              </w:rPr>
            </w:pPr>
            <w:r>
              <w:rPr>
                <w:rFonts w:hint="eastAsia" w:ascii="仿宋_GB2312" w:hAnsi="仿宋_GB2312" w:cs="仿宋_GB2312"/>
                <w:sz w:val="21"/>
                <w:szCs w:val="21"/>
              </w:rPr>
              <w:t>2小时内可能受或者已经受雷电影响。</w:t>
            </w:r>
          </w:p>
        </w:tc>
        <w:tc>
          <w:tcPr>
            <w:tcW w:w="65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20" w:lineRule="exact"/>
              <w:rPr>
                <w:rFonts w:hint="eastAsia" w:ascii="仿宋_GB2312" w:hAnsi="仿宋_GB2312" w:cs="仿宋_GB2312"/>
                <w:sz w:val="21"/>
                <w:szCs w:val="21"/>
              </w:rPr>
            </w:pPr>
            <w:r>
              <w:rPr>
                <w:rFonts w:hint="eastAsia" w:ascii="仿宋_GB2312" w:hAnsi="仿宋_GB2312" w:cs="仿宋_GB2312"/>
                <w:sz w:val="21"/>
                <w:szCs w:val="21"/>
              </w:rPr>
              <w:t>1.</w:t>
            </w:r>
            <w:r>
              <w:rPr>
                <w:rFonts w:hint="eastAsia" w:ascii="仿宋_GB2312" w:hAnsi="仿宋_GB2312" w:cs="仿宋_GB2312"/>
                <w:sz w:val="21"/>
                <w:szCs w:val="21"/>
                <w:shd w:val="clear" w:color="auto" w:fill="FFFFFF"/>
              </w:rPr>
              <w:t>雷电产生的高温、猛烈的冲击波以及强烈的电磁辐射等物理效应，使其能在瞬间产生巨大的破坏作用。常常会造成人员伤亡，击毁建筑物、供配电系统、通信设备、引起森林火灾，造成计算机信息系统中断、仓储、炼油厂、油田等燃烧甚至爆炸，危害人民财产和人身安全。</w:t>
            </w:r>
          </w:p>
          <w:p>
            <w:pPr>
              <w:spacing w:line="320" w:lineRule="exact"/>
              <w:rPr>
                <w:rFonts w:hint="eastAsia" w:ascii="仿宋_GB2312" w:hAnsi="仿宋_GB2312" w:cs="仿宋_GB2312"/>
                <w:sz w:val="21"/>
                <w:szCs w:val="21"/>
              </w:rPr>
            </w:pPr>
            <w:r>
              <w:rPr>
                <w:rFonts w:hint="eastAsia" w:ascii="仿宋_GB2312" w:hAnsi="仿宋_GB2312" w:cs="仿宋_GB2312"/>
                <w:sz w:val="21"/>
                <w:szCs w:val="21"/>
              </w:rPr>
              <w:t>2.需特别注意有人员活动的露天空旷地带、人口密集场所（如机场、学校、医院等）、高层建筑物、电力电信企业、易燃易爆及危险化学品场所(如油气库、涉氨制冷企业等)。</w:t>
            </w:r>
          </w:p>
        </w:tc>
      </w:tr>
      <w:bookmarkEnd w:id="3"/>
      <w:bookmarkEnd w:id="4"/>
      <w:bookmarkEnd w:id="5"/>
    </w:tbl>
    <w:p>
      <w:pPr>
        <w:spacing w:line="320" w:lineRule="exact"/>
        <w:rPr>
          <w:rFonts w:hint="eastAsia" w:ascii="仿宋_GB2312"/>
          <w:sz w:val="21"/>
          <w:szCs w:val="21"/>
        </w:rPr>
      </w:pPr>
    </w:p>
    <w:p>
      <w:pPr>
        <w:spacing w:line="320" w:lineRule="exact"/>
        <w:rPr>
          <w:rFonts w:hint="eastAsia" w:ascii="仿宋_GB2312"/>
          <w:sz w:val="21"/>
          <w:szCs w:val="21"/>
        </w:rPr>
      </w:pPr>
      <w:r>
        <w:rPr>
          <w:rFonts w:hint="eastAsia" w:ascii="仿宋_GB2312"/>
          <w:sz w:val="21"/>
          <w:szCs w:val="21"/>
        </w:rPr>
        <w:t>编制说明：</w:t>
      </w:r>
    </w:p>
    <w:p>
      <w:pPr>
        <w:spacing w:line="320" w:lineRule="exact"/>
        <w:ind w:firstLine="420"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1.台风灾害主要包含台风大风灾害、台风暴雨灾害和风暴潮灾害，其中台风暴雨灾害风险请参考暴雨各级预警信号对应的风险提示。</w:t>
      </w:r>
    </w:p>
    <w:p>
      <w:pPr>
        <w:spacing w:line="320" w:lineRule="exact"/>
        <w:ind w:firstLine="420"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2.以上</w:t>
      </w:r>
      <w:r>
        <w:rPr>
          <w:rFonts w:hint="eastAsia" w:ascii="仿宋_GB2312" w:hAnsi="仿宋_GB2312" w:cs="仿宋_GB2312"/>
          <w:sz w:val="21"/>
          <w:szCs w:val="21"/>
        </w:rPr>
        <w:t>各类</w:t>
      </w:r>
      <w:r>
        <w:rPr>
          <w:rFonts w:hint="eastAsia" w:ascii="仿宋_GB2312" w:hAnsi="仿宋_GB2312" w:cs="仿宋_GB2312"/>
          <w:kern w:val="0"/>
          <w:sz w:val="21"/>
          <w:szCs w:val="21"/>
        </w:rPr>
        <w:t>气象灾害</w:t>
      </w:r>
      <w:r>
        <w:rPr>
          <w:rFonts w:hint="eastAsia" w:ascii="仿宋_GB2312" w:hAnsi="仿宋_GB2312" w:cs="仿宋_GB2312"/>
          <w:sz w:val="21"/>
          <w:szCs w:val="21"/>
        </w:rPr>
        <w:t>主要</w:t>
      </w:r>
      <w:r>
        <w:rPr>
          <w:rFonts w:hint="eastAsia" w:ascii="仿宋_GB2312" w:hAnsi="仿宋_GB2312" w:cs="仿宋_GB2312"/>
          <w:kern w:val="0"/>
          <w:sz w:val="21"/>
          <w:szCs w:val="21"/>
        </w:rPr>
        <w:t>风险</w:t>
      </w:r>
      <w:r>
        <w:rPr>
          <w:rFonts w:hint="eastAsia" w:ascii="仿宋_GB2312" w:hAnsi="仿宋_GB2312" w:cs="仿宋_GB2312"/>
          <w:sz w:val="21"/>
          <w:szCs w:val="21"/>
        </w:rPr>
        <w:t>是</w:t>
      </w:r>
      <w:r>
        <w:rPr>
          <w:rFonts w:hint="eastAsia" w:ascii="仿宋_GB2312" w:hAnsi="仿宋_GB2312" w:cs="仿宋_GB2312"/>
          <w:kern w:val="0"/>
          <w:sz w:val="21"/>
          <w:szCs w:val="21"/>
        </w:rPr>
        <w:t>基于历史灾情记录</w:t>
      </w:r>
      <w:r>
        <w:rPr>
          <w:rFonts w:hint="eastAsia" w:ascii="仿宋_GB2312" w:hAnsi="仿宋_GB2312" w:cs="仿宋_GB2312"/>
          <w:sz w:val="21"/>
          <w:szCs w:val="21"/>
        </w:rPr>
        <w:t>、</w:t>
      </w:r>
      <w:r>
        <w:rPr>
          <w:rFonts w:hint="eastAsia" w:ascii="仿宋_GB2312" w:hAnsi="仿宋_GB2312" w:cs="仿宋_GB2312"/>
          <w:kern w:val="0"/>
          <w:sz w:val="21"/>
          <w:szCs w:val="21"/>
        </w:rPr>
        <w:t>防御经验</w:t>
      </w:r>
      <w:r>
        <w:rPr>
          <w:rFonts w:hint="eastAsia" w:ascii="仿宋_GB2312" w:hAnsi="仿宋_GB2312" w:cs="仿宋_GB2312"/>
          <w:sz w:val="21"/>
          <w:szCs w:val="21"/>
        </w:rPr>
        <w:t>梳理</w:t>
      </w:r>
      <w:r>
        <w:rPr>
          <w:rFonts w:hint="eastAsia" w:ascii="仿宋_GB2312" w:hAnsi="仿宋_GB2312" w:cs="仿宋_GB2312"/>
          <w:kern w:val="0"/>
          <w:sz w:val="21"/>
          <w:szCs w:val="21"/>
        </w:rPr>
        <w:t>总结</w:t>
      </w:r>
      <w:r>
        <w:rPr>
          <w:rFonts w:hint="eastAsia" w:ascii="仿宋_GB2312" w:hAnsi="仿宋_GB2312" w:cs="仿宋_GB2312"/>
          <w:sz w:val="21"/>
          <w:szCs w:val="21"/>
        </w:rPr>
        <w:t>得出</w:t>
      </w:r>
      <w:r>
        <w:rPr>
          <w:rFonts w:hint="eastAsia" w:ascii="仿宋_GB2312" w:hAnsi="仿宋_GB2312" w:cs="仿宋_GB2312"/>
          <w:kern w:val="0"/>
          <w:sz w:val="21"/>
          <w:szCs w:val="21"/>
        </w:rPr>
        <w:t>，实际风险可能包含但不限于上述提示内容，</w:t>
      </w:r>
      <w:r>
        <w:rPr>
          <w:rFonts w:hint="eastAsia" w:ascii="仿宋_GB2312" w:hAnsi="仿宋_GB2312" w:cs="仿宋_GB2312"/>
          <w:sz w:val="21"/>
          <w:szCs w:val="21"/>
        </w:rPr>
        <w:t>建议</w:t>
      </w:r>
      <w:r>
        <w:rPr>
          <w:rFonts w:hint="eastAsia" w:ascii="仿宋_GB2312" w:hAnsi="仿宋_GB2312" w:cs="仿宋_GB2312"/>
          <w:kern w:val="0"/>
          <w:sz w:val="21"/>
          <w:szCs w:val="21"/>
        </w:rPr>
        <w:t>各单位、各部门</w:t>
      </w:r>
      <w:r>
        <w:rPr>
          <w:rFonts w:hint="eastAsia" w:ascii="仿宋_GB2312" w:hAnsi="仿宋_GB2312" w:cs="仿宋_GB2312"/>
          <w:sz w:val="21"/>
          <w:szCs w:val="21"/>
        </w:rPr>
        <w:t>在</w:t>
      </w:r>
      <w:r>
        <w:rPr>
          <w:rFonts w:hint="eastAsia" w:ascii="仿宋_GB2312" w:hAnsi="仿宋_GB2312" w:cs="仿宋_GB2312"/>
          <w:kern w:val="0"/>
          <w:sz w:val="21"/>
          <w:szCs w:val="21"/>
        </w:rPr>
        <w:t>防御工作</w:t>
      </w:r>
      <w:r>
        <w:rPr>
          <w:rFonts w:hint="eastAsia" w:ascii="仿宋_GB2312" w:hAnsi="仿宋_GB2312" w:cs="仿宋_GB2312"/>
          <w:sz w:val="21"/>
          <w:szCs w:val="21"/>
        </w:rPr>
        <w:t>中结合实际</w:t>
      </w:r>
      <w:r>
        <w:rPr>
          <w:rFonts w:hint="eastAsia" w:ascii="仿宋_GB2312" w:hAnsi="仿宋_GB2312" w:cs="仿宋_GB2312"/>
          <w:kern w:val="0"/>
          <w:sz w:val="21"/>
          <w:szCs w:val="21"/>
        </w:rPr>
        <w:t>参考</w:t>
      </w:r>
      <w:r>
        <w:rPr>
          <w:rFonts w:hint="eastAsia" w:ascii="仿宋_GB2312" w:hAnsi="仿宋_GB2312" w:cs="仿宋_GB2312"/>
          <w:sz w:val="21"/>
          <w:szCs w:val="21"/>
        </w:rPr>
        <w:t>使用</w:t>
      </w:r>
      <w:r>
        <w:rPr>
          <w:rFonts w:hint="eastAsia" w:ascii="仿宋_GB2312" w:hAnsi="仿宋_GB2312" w:cs="仿宋_GB2312"/>
          <w:kern w:val="0"/>
          <w:sz w:val="21"/>
          <w:szCs w:val="21"/>
        </w:rPr>
        <w:t>。</w:t>
      </w:r>
    </w:p>
    <w:p>
      <w:bookmarkStart w:id="10" w:name="_GoBack"/>
      <w:bookmarkEnd w:id="1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D2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uiPriority w:val="0"/>
    <w:rPr>
      <w:rFonts w:ascii="Times New Roman" w:hAnsi="Times New Roman" w:eastAsia="宋体"/>
      <w:sz w:val="21"/>
      <w:szCs w:val="21"/>
    </w:rPr>
  </w:style>
  <w:style w:type="paragraph" w:customStyle="1" w:styleId="5">
    <w:name w:val="列出段落3"/>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2021-03-30T03:57:01Z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