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深圳市气象灾害风险提示（202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年版）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098"/>
        <w:gridCol w:w="1425"/>
        <w:gridCol w:w="2941"/>
        <w:gridCol w:w="6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信号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种类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信号级别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图标</w:t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含义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主要风险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0" w:name="OLE_LINK23"/>
            <w:bookmarkStart w:id="1" w:name="OLE_LINK25"/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风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警</w:t>
            </w: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 xml:space="preserve"> </w:t>
            </w:r>
            <w:bookmarkEnd w:id="0"/>
            <w:bookmarkEnd w:id="1"/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白色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" name="图片 1" descr="说明: 台风白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台风白色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48小时内将受台风影响。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1.进入台风注意状态，警惕台风对当地的影响。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蓝色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" name="图片 2" descr="说明: 台风蓝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台风蓝色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24小时内将受台风影响，平均风力可达6级以上或者阵风8级以上；或者已受台风影响，平均风力为6～7级，或者阵风8～9级并将持续。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1.影响居民出行，可能影响室外人口密集场所、沿海区域的人员安全；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2.可能引起树木折枝、倒塌；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3.可能造成在建工地的脚手架、塔吊、龙门吊等设施设备及临时搭建物受损；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4.可能影响沿海旅游、海上作业、码头作业、海产养殖、在港船舶、海上船只安全；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5.影响高空、户外作业安全；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6.可能影响地铁高架段运行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 w:bidi="ar"/>
              </w:rPr>
              <w:t>；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  <w:lang w:bidi="ar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警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" name="图片 3" descr="说明: 台风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说明: 台风黄色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24小时内将受台风影响，平均风力可达8级以上，或者阵风10级以上；或者已经受台风影响，平均风力为8～9级，或者阵风10～11级并将持续。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1.影响居民出行安全；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2.影响在校和上下学学生安全；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3.可能导致塔吊、龙门吊等起重机械倒塌、损毁,造成人员伤亡；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4.可能造成临时搭建物、简易工棚、老旧危房受损；可能吹落高层建筑物的悬挂物、搁置物及附属物（玻璃幕墙），影响行人安全；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5.严重危及高空、户外作业（活动）安全；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6.可能吹落（倒）广告牌、标识牌、路灯、道路护栏，影响人员和交通安全；可能造成树木倒塌，殃及树下行人、车辆及周边简易建筑物；造成“陆空铁”交通枢纽场站及其他构筑物揭顶、垮塌；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7.可能吹落港口码头集装箱；可能影响沿海旅游、海上作业、码头作业、海产养殖、在港船舶、海上船只安全；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8.可能造成滨海浴场、景区、公园、游乐场设施设备损毁；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9.若风暴潮与天文潮叠加，伴随风浪可能造成海水漫堤、海堤受损、海水倒灌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 w:bidi="ar"/>
              </w:rPr>
              <w:t>；</w:t>
            </w:r>
          </w:p>
          <w:p>
            <w:pPr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kern w:val="2"/>
                <w:szCs w:val="21"/>
                <w:lang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2"/>
                <w:szCs w:val="21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2" w:name="_Hlk7445613"/>
            <w:bookmarkStart w:id="3" w:name="_Hlk9518726"/>
            <w:bookmarkStart w:id="4" w:name="_Hlk9518719"/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4" name="图片 4" descr="说明: 台风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说明: 台风橙色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12小时内将受台风影响，平均风力可达10级以上，或者阵风12级以上；或者已经受台风影响，平均风力为10～11级，或者阵风12级以上并将持续。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1.影响居民出行安全；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2.影响在校和上下学学生安全；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3.塔吊、龙门吊等起重机械倒塌、损毁,造成人员伤亡风险高；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临时搭建物、简易工棚、老旧危房受损风险高；吹落高层建筑物的悬挂物、搁置物及附属物（玻璃幕墙）风险高，影响行人安全；可能造成小型住宅民居、公共建筑物（构筑物）轻微受损；可能造成高层建筑物轻微晃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5.严重危及高空、户外作业（活动）安全；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6.吹落（倒）广告牌、标识牌、路灯、道路护栏风险高，影响人员和交通安全；树木倒塌风险高，殃及树下行人、车辆及周边简易建筑物；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7.“海陆空铁”交通影响风险高，交通设施损毁风险高；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8.影响沿海旅游、海上作业、码头作业、海产养殖、在港船舶、海上船只安全；吹落港口码头集装箱风险高；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9.造成滨海浴场、景区、公园、游乐场设施设备损毁风险高；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10.部分城市生命线系统损毁风险高；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11.若风暴潮与天文潮叠加，伴随风浪可能造成海水漫堤、海堤受损、海水倒灌；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12.可能影响外出抢险救灾人员的人身安全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 w:bidi="ar"/>
              </w:rPr>
              <w:t>；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Cs w:val="21"/>
                <w:lang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2"/>
                <w:szCs w:val="21"/>
                <w:lang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警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台风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5" name="图片 5" descr="说明: 台风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说明: 台风红色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12小时内将受或者已经受台风影响，平均风力可达12级以上，或者已达12级以上并将持续。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1.影响居民出行安全；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2.影响在校和上下学学生安全；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3.塔吊、龙门吊等起重机械倒塌、损毁,造成人员伤亡风险极高；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4.临时搭建物、简易工棚、老旧危房受损风险极高；吹落高层建筑物的悬挂物、搁置物及附属物（玻璃幕墙）风险极高，影响行人安全；可能造成小型住宅民居、公共建筑物（构筑物）结构性损坏；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5.严重危及高空、户外作业（活动）安全；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6.吹落（倒）广告牌、标识牌、路灯、道路护栏风险极高，影响人员和交通安全；树木倒塌风险极高，殃及树下行人、车辆及周边简易建筑物；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7.“海陆空铁”交通影响风险极高，交通设施损毁风险极高；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8.影响沿海旅游、海上作业、码头作业、海产养殖、在港船舶、海上船只安全；吹落港口码头集装箱风险极高；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9.造成滨海浴场、景区、公园、游乐场设施设备损毁风险极高；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10.城市生命线系统损毁风险极高；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11.若风暴潮与天文潮叠加，伴随风浪可能造成海水漫堤、海堤受损、海水倒灌；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12.可能影响外出抢险救灾人员的人身安全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 w:bidi="ar"/>
              </w:rPr>
              <w:t>；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13.临时搭建物、简易工棚、建筑物的悬挂物、广告牌、标识牌、农用薄膜、防尘网等易飘物被大风吹至电力设备上导致设备跳闸故障，导致区域甚至深圳大面积停电。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暴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雨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暴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雨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</w:t>
            </w:r>
            <w:r>
              <w:rPr>
                <w:rFonts w:ascii="Times New Roman" w:hAnsi="Times New Roman" w:eastAsia="仿宋_GB2312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暴雨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6" name="图片 6" descr="说明: 暴雨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说明: 暴雨黄色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6小时内本地将有暴雨发生，或者已经出现明显降雨，且降雨将持续。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1.可能影响在校和上下学学生安全；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2.可能导致低洼、易涝区积水，有人员被困、淹溺，车辆熄火、被困的风险；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3.可能影响高空、户外作业（活动）安全；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4.可能导致暗涵、河道、水库、湖泊水位上升，滞留人员有淹溺风险；地下商场、地铁站、地下通道、地下车库等地下空间有水浸风险；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5.可能造成</w:t>
            </w:r>
            <w:bookmarkStart w:id="5" w:name="OLE_LINK34"/>
            <w:bookmarkStart w:id="6" w:name="OLE_LINK35"/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老旧房屋、围墙、挡土墙倒塌</w:t>
            </w:r>
            <w:bookmarkEnd w:id="5"/>
            <w:bookmarkEnd w:id="6"/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6.低洼水浸区域室外用电设施可能存在漏电隐患，周边行人有触电风险；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7.可能引发山洪；可能诱发堆填土坡、挡土墙垮塌；可能诱发滑坡、崩塌、泥石流等地质灾害。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暴雨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7" name="图片 7" descr="说明: 暴雨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说明: 暴雨橙色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在过去的3小时，本地降雨量已达50毫米以上，且降雨将持续。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1.可能影响在校和上下学学生安全；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2.低洼、易涝区的积水规模扩大，人员被困、淹溺，车辆熄火、被困的风险较高；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3.影响高空、户外作业（活动）安全；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4.可能导致暗涵、河道、水库、湖泊水位上升，滞留人员淹溺的风险较高，地下商场、地铁站、地下通道、地下车库等地下空间水浸风险较高；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5.老旧房屋、围墙、挡土墙倒塌的风险较高</w:t>
            </w:r>
            <w:bookmarkStart w:id="7" w:name="OLE_LINK2"/>
            <w:bookmarkStart w:id="8" w:name="OLE_LINK1"/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6.低洼水浸区域室外用电设施可能存在漏电隐患，周边行人有触电风险；</w:t>
            </w:r>
            <w:bookmarkEnd w:id="7"/>
            <w:bookmarkEnd w:id="8"/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7.可能导致河堤坍塌、河水漫堤；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8.暴雨引发山洪的风险较高；暴雨诱发堆填土坡、挡土墙垮塌的风险较高；暴雨诱发滑坡、崩塌、泥石流等地质灾害的风险较高。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暴雨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8" name="图片 8" descr="说明: 暴雨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说明: 暴雨红色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在过去的3小时，本地降雨量已达100毫米以上，且降雨将持续。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1.影响在校和上下学学生安全；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2.低洼、易涝区的积水规模扩大，人员被困、淹溺，车辆熄火、被困的风险高；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3.危及高空、户外作业（活动）安全；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4.可能导致暗涵、河道、水库、湖泊水位上升，滞留人员淹溺的风险高，地下商场、地铁站、地下通道、地下车库等地下空间水浸风险高；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5.老旧房屋、围墙、挡土墙倒塌的风险高；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6.低洼水浸区域室外用电设施可能存在漏电隐患，周边行人有触电风险；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7.导致河堤坍塌、河水漫堤风险高；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8.暴雨引发山洪的风险高；暴雨诱发堆填土坡、挡土墙垮塌的风险高；暴雨诱发滑坡、崩塌、泥石流等地质灾害的风险高。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仿宋_GB2312"/>
                <w:spacing w:val="57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57"/>
                <w:kern w:val="0"/>
                <w:szCs w:val="21"/>
                <w:lang w:bidi="ar"/>
              </w:rPr>
              <w:t>雷雨大风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仿宋_GB2312"/>
                <w:spacing w:val="57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57"/>
                <w:kern w:val="0"/>
                <w:szCs w:val="21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雷雨</w:t>
            </w:r>
          </w:p>
          <w:p>
            <w:pPr>
              <w:spacing w:line="360" w:lineRule="exact"/>
              <w:ind w:lef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大风</w:t>
            </w:r>
          </w:p>
          <w:p>
            <w:pPr>
              <w:spacing w:line="360" w:lineRule="exact"/>
              <w:ind w:lef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9" name="图片 9" descr="说明: 雷雨大风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说明: 雷雨大风黄色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6小时内本地将受雷雨天气影响，平均风力可达6级以上，或者阵风8级以上，并伴有强雷电；或者已经受雷雨天气影响，平均风力达6～7级，或者阵风8～9级，并伴有强雷电，且将持续。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1.雷电风险。露天空旷地带、人口密集场所（如机场、学校、医院等）、高层建筑物、电力电信企业、易燃易爆及危险化学品场所(如油气库、涉氨制冷企业等)易遭雷击。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大风风险。短时大风危及高空、户外作业安全；影响居民出行、户外活动；可能造成在建工地的脚手架、塔吊、龙门吊等设施设备及临时搭建物受损；可能造成树木折枝、倒塌；可能吹落（倒）广告牌、标识牌、路灯、道路护栏；影响地铁高架段运行；可能影响“陆海空”交通运输和户外文体旅游场所运营；影响沿海旅游、海上作业、码头作业、海产养殖、在港船舶、海上船只安全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强降雨风险。短时强降雨可能导致低洼处、易涝点迅速积水，造成老旧房屋倒塌，地下空间（地下商场、地铁站、地下通道、地下车库等）水浸；暗涵、河道、水库、湖泊水位迅速上升，影响滞留人员人身安全；低洼水浸区域室外用电设施可能存在漏电隐患，周边行人有触电风险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可能诱发地质灾害。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57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57"/>
                <w:kern w:val="0"/>
                <w:szCs w:val="21"/>
                <w:lang w:bidi="ar"/>
              </w:rPr>
              <w:t>雷雨大风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57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pacing w:val="57"/>
                <w:kern w:val="0"/>
                <w:szCs w:val="21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13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雷雨</w:t>
            </w:r>
          </w:p>
          <w:p>
            <w:pPr>
              <w:spacing w:line="360" w:lineRule="exact"/>
              <w:ind w:left="113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大风</w:t>
            </w:r>
          </w:p>
          <w:p>
            <w:pPr>
              <w:spacing w:line="360" w:lineRule="exact"/>
              <w:ind w:left="113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3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0" name="图片 10" descr="说明: 雷雨大风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说明: 雷雨大风橙色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2小时内本地将受雷雨天气影响，平均风力可达8级以上，或者阵风10级以上，并伴有强雷电；或者已经受雷雨天气影响，平均风力为8～9级，或者阵风10～11级，并伴有强雷电，且将持续。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1.雷电风险。露天空旷地带、人口密集场所（如机场、学校、医院等）、高层建筑物、电力电信企业、易燃易爆及危险化学品场所(如油气库、涉氨制冷企业等)易受雷击。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2.大风风险。短时大风影响在校和上下学学生安全；严重危及户外活动和作业安全；可能造成临时搭建物、简易工棚、老旧房屋受损；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可能导致塔吊、龙门吊等起重机械倒塌、损毁，造成人员伤亡；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可能造成树木倒塌，殃及行人、车辆及周边简易建筑物；可能吹落（倒）广告牌、标识牌、路灯、道路护栏；可能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吹落高层建筑物的悬挂物、搁置物及附属物（玻璃幕墙），影响行人安全；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影响“陆海空铁”交通运输和户外文体旅游场所运营；影响沿海旅游、海上作业、码头作业、海产养殖、在港船舶、海上船只安全。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强降雨风险。短时强降雨可能导致低洼处、易涝点迅速积水，造成老旧房屋倒塌，地下空间（地下商场、地铁站、地下通道、地下车库等）水浸；暗涵、河道、水库、湖泊水位迅速上升，影响滞留人员人身安全；低洼水浸区域室外用电设施可能存在漏电隐患，周边行人有触电风险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可能诱发地质灾害。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13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雷雨</w:t>
            </w:r>
          </w:p>
          <w:p>
            <w:pPr>
              <w:spacing w:line="360" w:lineRule="exact"/>
              <w:ind w:left="113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大风</w:t>
            </w:r>
          </w:p>
          <w:p>
            <w:pPr>
              <w:spacing w:line="360" w:lineRule="exact"/>
              <w:ind w:left="113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1" name="图片 11" descr="说明: 雷雨大风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说明: 雷雨大风红色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2小时内本地将受雷雨天气影响，平均风力可达10级以上，或者阵风12级以上，并伴有强雷电；或者已经受雷雨天气影响，平均风力为10级以上，或者阵风12级以上，并伴有强雷电，且将持续。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1.雷电风险。露天空旷地带、人口密集场所（如机场、学校、医院等）、高层建筑物、电力电信企业、易燃易爆及危险化学品场所(如油气库、涉氨制冷企业等)易受雷击。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2.大风风险。短时大风影响在校和上下学学生安全；严重危及户外活动和作业安全；临时搭建物、简易工棚、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老旧危房受损风险高；塔吊、龙门吊等起重机械倒塌、损毁,造成人员伤亡风险高；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造成树木倒塌风险高，殃及行人、车辆及周边简易建筑物；吹落（倒）广告牌、标识牌、路灯、道路护栏风险高；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吹落高层建筑物的悬挂物、搁置物及附属物（玻璃幕墙）风险高，影响行人安全；</w:t>
            </w: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影响“陆海空铁”交通运输和户外文体旅游场所运营；可能造成供水、供电、供气、通讯等基础设施受损；影响沿海旅游、海上作业、码头作业、海产养殖、在港船舶、海上船只安全。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3.强降雨风险。短时强降雨可能导致低洼处、易涝点迅速积水，造成老旧房屋倒塌，地下空间（地下商场、地铁站、地下通道、地下车库等）水浸；暗涵、河道、水库、湖泊水位迅速上升，影响滞留人员人身安全；低洼水浸区域室外用电设施可能存在漏电隐患，周边行人有触电风险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可能诱发地质灾害。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雷电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雷电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32"/>
                <w:szCs w:val="32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2" name="图片 12" descr="说明: 雷电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说明: 雷电黄色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2小时内可能受或者已经受雷电影响。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bidi="ar"/>
              </w:rPr>
              <w:t>雷电产生的高温、猛烈的冲击波以及强烈的电磁辐射等物理效应，使其能在瞬间产生巨大的破坏作用。常常会造成人员伤亡，击毁建筑物、供配电系统、通信设备、引起森林火灾，造成计算机信息系统中断、仓储、炼油厂、油田等燃烧甚至爆炸，危害人民财产和人身安全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2.需特别注意有人员活动的露天空旷地带、人口密集场所（如机场、学校、医院等）、高层建筑物、电力电信企业、易燃易爆及危险化学品场所(如油气库、涉氨制冷企业等)。</w:t>
            </w:r>
            <w:bookmarkEnd w:id="2"/>
            <w:bookmarkEnd w:id="3"/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高温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高温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3" name="图片 13" descr="说明: 高温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说明: 高温黄色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color w:val="0000FF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天气闷热，24小时内最高气温将升至35℃或者已经达到35℃以上。</w:t>
            </w:r>
          </w:p>
        </w:tc>
        <w:tc>
          <w:tcPr>
            <w:tcW w:w="6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1.户外、露天工作者，老、弱、病、幼、孕等人群健康受到威胁，可能发生中暑、呼吸系统和心血管系统等疾病；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2.电网负荷增大，用电量剧增可能导致停电、火灾等事故；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3.生产生活用水量增加，给城市供水部门带来压力；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4.易燃易爆危险品生产、运输或存放不当可能引发安全生产事故；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5.可能导致汽车爆胎、自燃等交通事故；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</w:rPr>
              <w:t>6.可能引发森林火灾；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</w:rPr>
              <w:t>7.易加剧臭氧污染，影响人体健康。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高温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4" name="图片 14" descr="说明: 高温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说明: 高温橙色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天气炎热，24小时内最高气温将升至37℃以上或者已经达到37℃以上。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高温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5" name="图片 15" descr="说明: 高温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说明: 高温红色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天气酷热，24小时内最高气温将升至39℃以上或者已经达到39℃以上。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寒冷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寒冷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6" name="图片 16" descr="说明: 寒冷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说明: 寒冷黄色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预计因冷空气侵袭，当地气温在24小时内急剧下降，降温幅度在10℃以上，或者日平均气温维持在12℃以下。</w:t>
            </w:r>
          </w:p>
        </w:tc>
        <w:tc>
          <w:tcPr>
            <w:tcW w:w="6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1.老、弱、病、幼、孕、流浪乞讨人员、困难群众等身体健康受到威胁，易发生呼吸道、心脑血管等疾病；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2.使用燃气不当，易发生一氧化碳中毒事件；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3.热带、亚热带水果及有关水产、农作物等易发生冻害；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4.可能发生霜冻、冰冻，影响人员出行和道路交通安全；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5.寒冷导致供电负荷增高，影响供电稳定；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6.电力设施设备及传输线路、通信设施设备及传输线路、交通运输设施设备、供水管网可能因冰冻损坏；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7.寒冷大风以及伴随的湿度下降，可导致森林火险等级升高。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寒冷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7" name="图片 17" descr="说明: 寒冷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说明: 寒冷橙色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预计因冷空气侵袭，当地最低气温将降到5℃以下，或者日平均气温维持在10℃以下。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寒冷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8" name="图片 18" descr="说明: 寒冷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说明: 寒冷红色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预计因冷空气侵袭，当地最低气温将降到0℃以下，或者日平均气温维持在5℃以下。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大雾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19" name="图片 19" descr="说明: 大雾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说明: 大雾黄色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12小时内将出现能见度小于500米的雾，或者已经出现能见度小于500米、大于等于200米的雾且将持续。</w:t>
            </w:r>
          </w:p>
        </w:tc>
        <w:tc>
          <w:tcPr>
            <w:tcW w:w="6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1.影响居民户外活动安全；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2.易诱发呼吸系统、心脑血管系统等疾病；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3.可能影响港口、水上设施、水上水下作业安全；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4.可能导致公路交通阻塞，发生交通事故，船舶无法进出港，航班起降受影响，给生产、生活造成不便；</w:t>
            </w:r>
          </w:p>
          <w:p>
            <w:pPr>
              <w:pStyle w:val="5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</w:rPr>
              <w:t>5.供电电网可能发生“污闪”故障，导致停电、断电；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6.易引起城市大气酸雨和光化学烟幕现象，加重大气污染，对生态环境产生危害。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大雾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0" name="图片 20" descr="说明: 大雾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说明: 大雾橙色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color w:val="0000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6小时内将出现能见度小于200米的雾，或者已经出现能见度小于200米、大于等于50米的雾且将持续。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大雾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1" name="图片 21" descr="说明: 大雾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说明: 大雾红色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2小时内将出现能见度小于50米的雾，或者已经出现能见度小于50米的雾且将持续。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强季风预警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强季风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蓝色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2" name="图片 22" descr="说明: 强季风蓝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说明: 强季风蓝色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6小时内可能受或者已经受强季风影响，平均风力6级以上，或者阵风8级以上。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1.影响居民出行，可能影响室外人口密集场所、沿海区域的人员安全；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2.可能引起树木折枝、倒塌；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3.可能造成在建工地的脚手架、塔吊、龙门吊等设施设备及临时搭建物受损；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4.可能影响沿海旅游、海上作业、码头作业、海产养殖、在港船舶、海上船只安全；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5.影响高空、户外作业安全；</w:t>
            </w:r>
          </w:p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6.可能影响地铁高架段运行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 w:bidi="ar"/>
              </w:rPr>
              <w:t>；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bidi="ar"/>
              </w:rPr>
              <w:t>7.临时搭建物、简易工棚、建筑物的悬挂物、广告牌、标识牌、农用薄膜、防尘网等易飘物被大风吹至电力设备上导致设备跳闸故障，导致区域甚至深圳大面积停电。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强季风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3" name="图片 23" descr="说明: 强季风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说明: 强季风黄色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6小时内可能受或者已经受强季风影响，平均风力8级以上，或者阵风10级以上。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1.影响居民出行安全；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2.影响在校和上下学学生安全；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3.可能导致塔吊、龙门吊等起重机械倒塌、损毁,造成人员伤亡；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4.可能造成临时搭建物、简易工棚、老旧危房受损；可能吹落高层建筑物的悬挂物、搁置物及附属物（玻璃幕墙），影响行人安全；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5.严重危及高空、户外作业（活动）安全；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6.可能吹落（倒）广告牌、标识牌、路灯、道路护栏，影响人员和交通安全；可能造成树木倒塌，殃及树下行人、车辆及周边简易建筑物；造成“陆空铁”交通枢纽场站及其他构筑物揭顶、垮塌；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7.可能吹落港口码头集装箱；可能影响沿海旅游、海上作业、码头作业、海产养殖、在港船舶、海上船只安全；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8.可能造成滨海浴场、景区、公园、游乐场设施设备损毁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 w:bidi="ar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9.临时搭建物、简易工棚、建筑物的悬挂物、广告牌、标识牌、农用薄膜、防尘网等易飘物被大风吹至电力设备上导致设备跳闸故障，导致区域甚至深圳大面积停电。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强季风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4" name="图片 24" descr="说明: 强季风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说明: 强季风橙色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2小时内可能受或者已经受强季风影响，平均风力10级以上，或者阵风12级以上。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1.影响居民出行安全；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2.影响在校和上下学学生安全；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3.塔吊、龙门吊等起重机械倒塌、损毁,造成人员伤亡风险高；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临时搭建物、简易工棚、老旧危房受损风险高；吹落高层建筑物的悬挂物、搁置物及附属物（玻璃幕墙）风险高，影响行人安全；可能造成小型住宅民居、公共建筑物（构筑物）轻微受损；可能造成高层建筑物轻微晃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5.严重危及高空、户外作业（活动）安全；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6.吹落（倒）广告牌、标识牌、路灯、道路护栏风险高，影响人员和交通安全；树木倒塌风险高，殃及树下行人、车辆及周边简易建筑物；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7.“海陆空铁”交通影响风险高，交通设施损毁风险高；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8.影响沿海旅游、海上作业、码头作业、海产养殖、在港船舶、海上船只安全；吹落港口码头集装箱风险高；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9.造成滨海浴场、景区、公园、游乐场设施设备损毁风险高；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10.部分城市生命线系统损毁风险高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 w:bidi="ar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11.临时搭建物、简易工棚、建筑物的悬挂物、广告牌、标识牌、农用薄膜、防尘网等易飘物被大风吹至电力设备上导致设备跳闸故障，导致区域甚至深圳大面积停电。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强季风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5" name="图片 25" descr="说明: 强季风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说明: 强季风红色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2小时内可能受或者已经受强季风影响，平均风力12级以上，或者已达12级以上并将持续。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1.影响居民出行安全；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2.影响在校和上下学学生安全；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3.塔吊、龙门吊等起重机械倒塌、损毁,造成人员伤亡风险极高；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4.临时搭建物、简易工棚、老旧危房受损风险极高；吹落高层建筑物的悬挂物、搁置物及附属物（玻璃幕墙）风险极高，影响行人安全；可能造成小型住宅民居、公共建筑物（构筑物）结构性损坏；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5.严重危及高空、户外作业（活动）安全；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6.吹落（倒）广告牌、标识牌、路灯、道路护栏风险极高，影响人员和交通安全；树木倒塌风险极高，殃及树下行人、车辆及周边简易建筑物；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7.“海陆空铁”交通影响风险极高，交通设施损毁风险极高；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8.影响沿海旅游、海上作业、码头作业、海产养殖、在港船舶、海上船只安全；吹落港口码头集装箱风险极高；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9.造成滨海浴场、景区、公园、游乐场设施设备损毁风险极高；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10.城市生命线系统损毁风险极高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 w:bidi="ar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11.临时搭建物、简易工棚、建筑物的悬挂物、广告牌、标识牌、农用薄膜、防尘网等易飘物被大风吹至电力设备上导致设备跳闸故障，导致区域甚至深圳大面积停电。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冰雹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冰雹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6" name="图片 26" descr="说明: 冰雹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说明: 冰雹橙色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6小时内将出现或者已经出现冰雹，并可能造成雹灾。</w:t>
            </w:r>
          </w:p>
        </w:tc>
        <w:tc>
          <w:tcPr>
            <w:tcW w:w="6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1.可能砸伤路人、威胁人身安全；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2.影响行车安全，易造成交通事故；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3.影响农业，损毁农作物；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4.易损坏房屋，破坏基础设施及通信、电力等设施设备。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冰雹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7" name="图片 27" descr="说明: 冰雹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说明: 冰雹红色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2小时内出现冰雹的可能性极大或者已经出现冰雹，并可能造成重雹灾。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灰霾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灰霾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8" name="图片 28" descr="说明: 灰霾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说明: 灰霾黄色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12小时内将出现灰霾天气，或者已经出现灰霾天气且将持续。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1.户外活动易诱发呼吸系统、心脑血管系统疾病等；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2.低能见度可能影响道路交通、机场、港口码头等安全运营；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3.造成大气环境质量变差，加重大气污染，对生态环境产生危害。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森林火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险预警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森林火险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29" name="图片 29" descr="说明: 森林火险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说明: 森林火险黄色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较高火险，森林火险气象等级为三级，林内可燃物较易燃烧，森林火灾较易发生。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森林火灾较易发生，造成林木损毁，导致人员伤亡、水土流失、空气污染等。电力设施周边森林火灾导致电力设备故障跳闸、受损，导致区域甚至深圳大面积停电。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森林火险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0" name="图片 30" descr="说明: 森林火险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说明: 森林火险橙色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高火险，森林火险气象等级为四级，林内可燃物容易燃烧，森林火灾容易发生，火势蔓延速度快。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森林火灾容易发生，造成林木损毁，导致人员伤亡、水土流失、空气污染等。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电力设施周边森林火灾导致电力设备故障跳闸、受损，导致区域甚至深圳大面积停电。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森林火险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1" name="图片 31" descr="说明: 森林火险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说明: 森林火险红色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极高火险，森林火险气象等级为五级，林内可燃物极易燃烧，森林火灾极易发生，火势蔓延速度极快。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森林火灾极易发生，造成林木损毁，导致人员伤亡、水土流失、空气污染等。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电力设施周边森林火灾导致电力设备故障跳闸、受损，导致区域甚至深圳大面积停电。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干旱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干旱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2" name="图片 32" descr="说明: 干旱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说明: 干旱黄色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连续3个月累积雨量比历史同期少（汛期偏少30%，非汛期偏少50%以上），且旱情将持续。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1.导致供水紧张，影响生活稳定；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2.影响工业生产及其他社会经济活动；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3.可能造成农田干裂，河流、水库、池塘等缺水甚至干枯。粮食、农作物、林木等因缺水长势差，甚至干枯绝收。林木、草场植被退化，引发森林火灾等；</w:t>
            </w:r>
          </w:p>
          <w:p>
            <w:pPr>
              <w:spacing w:line="320" w:lineRule="exact"/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4.江河补水不足导致水质变差风险增加，生态环境可能恶化。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地质灾害气象风险预警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地质灾害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3" name="图片 33" descr="说明: 山体滑坡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说明: 山体滑坡黄色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24小时内地质灾害发生的风险较高。</w:t>
            </w:r>
          </w:p>
        </w:tc>
        <w:tc>
          <w:tcPr>
            <w:tcW w:w="65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受降水影响土壤含水量高，发生滑坡、崩塌、泥石流等地质灾害的气象风险较高，可能造成人员伤亡和财产损失。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地质灾害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4" name="图片 34" descr="说明: 山体滑坡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说明: 山体滑坡橙色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24小时内地质灾害发生的风险高。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受降水影响土壤含水量高，发生滑坡、崩塌、泥石流等地质灾害的气象风险高，可能造成人员伤亡和财产损失。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地质灾害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5" name="图片 35" descr="说明: 山体滑坡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说明: 山体滑坡红色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24小时内地质灾害发生的风险很高。</w:t>
            </w:r>
          </w:p>
        </w:tc>
        <w:tc>
          <w:tcPr>
            <w:tcW w:w="65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受降水影响土壤含水量高，发生滑坡、崩塌、泥石流等地质灾害的气象风险很高，可能造成人员伤亡和财产损失。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道路结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冰预警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道路结冰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黄色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6" name="图片 36" descr="说明: 道路结冰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说明: 道路结冰黄色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12小时内将出现对交通有影响的道路结冰。</w:t>
            </w:r>
          </w:p>
        </w:tc>
        <w:tc>
          <w:tcPr>
            <w:tcW w:w="65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bidi="ar"/>
              </w:rPr>
              <w:t>1.影响居民出行安全；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2.道路交通受影响，可能引发道路交通安全事故，铁路列车晚点或停运，飞机航班延误或取消；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3.低温冰冻可能造成供水系统管道、设备冻裂，供水受阻；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bidi="ar"/>
              </w:rPr>
              <w:t>4.电力设施设备及传输线路可能因冰冻损坏造成电网垮塌甚至停电。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道路结冰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橙色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7" name="图片 37" descr="说明: 道路结冰橙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说明: 道路结冰橙色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6小时内将出现对交通有较大影响的道路结冰。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道路结冰</w:t>
            </w:r>
          </w:p>
          <w:p>
            <w:pPr>
              <w:spacing w:line="360" w:lineRule="exact"/>
              <w:ind w:left="-105" w:leftChars="-50" w:right="-158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  <w:lang w:bidi="ar"/>
              </w:rPr>
              <w:t>红色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1D1D1D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1D1D1D"/>
                <w:sz w:val="32"/>
                <w:szCs w:val="32"/>
                <w:lang w:bidi="ar"/>
              </w:rPr>
              <w:drawing>
                <wp:inline distT="0" distB="0" distL="114300" distR="114300">
                  <wp:extent cx="666750" cy="542925"/>
                  <wp:effectExtent l="0" t="0" r="0" b="9525"/>
                  <wp:docPr id="38" name="图片 38" descr="说明: 道路结冰红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说明: 道路结冰红色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ar"/>
              </w:rPr>
              <w:t>2小时内将出现或者已经出现对交通有很大影响的道路结冰。</w:t>
            </w:r>
          </w:p>
        </w:tc>
        <w:tc>
          <w:tcPr>
            <w:tcW w:w="65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320" w:lineRule="exact"/>
        <w:rPr>
          <w:rFonts w:hint="eastAsia" w:ascii="仿宋_GB2312" w:hAnsi="Times New Roman" w:eastAsia="仿宋_GB2312" w:cs="仿宋_GB2312"/>
          <w:szCs w:val="21"/>
        </w:rPr>
      </w:pPr>
      <w:r>
        <w:rPr>
          <w:rFonts w:hint="eastAsia" w:ascii="仿宋_GB2312" w:hAnsi="Times New Roman" w:eastAsia="仿宋_GB2312" w:cs="仿宋_GB2312"/>
          <w:szCs w:val="21"/>
          <w:lang w:bidi="ar"/>
        </w:rPr>
        <w:t>编制说明：</w:t>
      </w:r>
    </w:p>
    <w:p>
      <w:pPr>
        <w:spacing w:line="320" w:lineRule="exact"/>
        <w:ind w:firstLine="420" w:firstLineChars="200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1.台风灾害主要包含台风大风灾害、台风暴雨灾害和风暴潮灾害，其中台风暴雨灾害风险请参考暴雨各级预警信号对应的风险提示。</w:t>
      </w:r>
    </w:p>
    <w:p>
      <w:pPr>
        <w:spacing w:line="320" w:lineRule="exact"/>
        <w:ind w:firstLine="420" w:firstLineChars="200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2.以上</w:t>
      </w:r>
      <w:r>
        <w:rPr>
          <w:rFonts w:hint="eastAsia" w:ascii="仿宋_GB2312" w:hAnsi="仿宋_GB2312" w:eastAsia="仿宋_GB2312" w:cs="仿宋_GB2312"/>
          <w:szCs w:val="21"/>
          <w:lang w:bidi="ar"/>
        </w:rPr>
        <w:t>各类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气象灾害</w:t>
      </w:r>
      <w:r>
        <w:rPr>
          <w:rFonts w:hint="eastAsia" w:ascii="仿宋_GB2312" w:hAnsi="仿宋_GB2312" w:eastAsia="仿宋_GB2312" w:cs="仿宋_GB2312"/>
          <w:szCs w:val="21"/>
          <w:lang w:bidi="ar"/>
        </w:rPr>
        <w:t>主要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风险</w:t>
      </w:r>
      <w:r>
        <w:rPr>
          <w:rFonts w:hint="eastAsia" w:ascii="仿宋_GB2312" w:hAnsi="仿宋_GB2312" w:eastAsia="仿宋_GB2312" w:cs="仿宋_GB2312"/>
          <w:szCs w:val="21"/>
          <w:lang w:bidi="ar"/>
        </w:rPr>
        <w:t>是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基于历史灾情记录</w:t>
      </w:r>
      <w:r>
        <w:rPr>
          <w:rFonts w:hint="eastAsia" w:ascii="仿宋_GB2312" w:hAnsi="仿宋_GB2312" w:eastAsia="仿宋_GB2312" w:cs="仿宋_GB2312"/>
          <w:szCs w:val="21"/>
          <w:lang w:bidi="ar"/>
        </w:rPr>
        <w:t>、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防御经验</w:t>
      </w:r>
      <w:r>
        <w:rPr>
          <w:rFonts w:hint="eastAsia" w:ascii="仿宋_GB2312" w:hAnsi="仿宋_GB2312" w:eastAsia="仿宋_GB2312" w:cs="仿宋_GB2312"/>
          <w:szCs w:val="21"/>
          <w:lang w:bidi="ar"/>
        </w:rPr>
        <w:t>梳理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总结</w:t>
      </w:r>
      <w:r>
        <w:rPr>
          <w:rFonts w:hint="eastAsia" w:ascii="仿宋_GB2312" w:hAnsi="仿宋_GB2312" w:eastAsia="仿宋_GB2312" w:cs="仿宋_GB2312"/>
          <w:szCs w:val="21"/>
          <w:lang w:bidi="ar"/>
        </w:rPr>
        <w:t>得出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，实际风险可能包含但不限于上述提示内容，</w:t>
      </w:r>
      <w:r>
        <w:rPr>
          <w:rFonts w:hint="eastAsia" w:ascii="仿宋_GB2312" w:hAnsi="仿宋_GB2312" w:eastAsia="仿宋_GB2312" w:cs="仿宋_GB2312"/>
          <w:szCs w:val="21"/>
          <w:lang w:bidi="ar"/>
        </w:rPr>
        <w:t>建议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各单位、各部门</w:t>
      </w:r>
      <w:r>
        <w:rPr>
          <w:rFonts w:hint="eastAsia" w:ascii="仿宋_GB2312" w:hAnsi="仿宋_GB2312" w:eastAsia="仿宋_GB2312" w:cs="仿宋_GB2312"/>
          <w:szCs w:val="21"/>
          <w:lang w:bidi="ar"/>
        </w:rPr>
        <w:t>在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防御工作</w:t>
      </w:r>
      <w:r>
        <w:rPr>
          <w:rFonts w:hint="eastAsia" w:ascii="仿宋_GB2312" w:hAnsi="仿宋_GB2312" w:eastAsia="仿宋_GB2312" w:cs="仿宋_GB2312"/>
          <w:szCs w:val="21"/>
          <w:lang w:bidi="ar"/>
        </w:rPr>
        <w:t>中结合实际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参考</w:t>
      </w:r>
      <w:r>
        <w:rPr>
          <w:rFonts w:hint="eastAsia" w:ascii="仿宋_GB2312" w:hAnsi="仿宋_GB2312" w:eastAsia="仿宋_GB2312" w:cs="仿宋_GB2312"/>
          <w:szCs w:val="21"/>
          <w:lang w:bidi="ar"/>
        </w:rPr>
        <w:t>使用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。</w:t>
      </w: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微软雅黑"/>
          <w:sz w:val="32"/>
          <w:szCs w:val="32"/>
          <w:lang w:eastAsia="zh-CN"/>
        </w:rPr>
      </w:pPr>
      <w:r>
        <w:rPr>
          <w:rFonts w:hint="eastAsia" w:ascii="黑体" w:hAnsi="宋体" w:eastAsia="黑体" w:cs="微软雅黑"/>
          <w:sz w:val="32"/>
          <w:szCs w:val="32"/>
          <w:lang w:bidi="ar"/>
        </w:rPr>
        <w:t>附表</w:t>
      </w:r>
    </w:p>
    <w:p>
      <w:pPr>
        <w:spacing w:line="560" w:lineRule="exact"/>
        <w:jc w:val="center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深圳市各街道积水降雨阈值表（202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年版）</w:t>
      </w:r>
    </w:p>
    <w:tbl>
      <w:tblPr>
        <w:tblStyle w:val="6"/>
        <w:tblW w:w="14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602"/>
        <w:gridCol w:w="9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tblHeader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  <w:lang w:bidi="ar"/>
              </w:rPr>
              <w:t>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  <w:lang w:bidi="ar"/>
              </w:rPr>
              <w:t>降雨阈值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  <w:lang w:bidi="ar"/>
              </w:rPr>
              <w:t>风险提示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bidi="ar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福保街道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半小时雨量≥35mm或1小时雨量≥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滨河益田立交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桥洞易积水。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福田街道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滨河皇岗立交桥洞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易积水。福田高铁站周边兴融三路地势低洼区域易短时积水。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华强北街道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南园街道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半小时雨量≥35mm或1小时雨量≥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园岭街道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半小时雨量≥35mm或1小时雨量≥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华富街道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半小时雨量≥35mm或1小时雨量≥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莲花街道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深南新洲一号立交桥洞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北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环新洲立交东南角辅道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易积水。民田路深圳证券交易所段易短时积水。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梅林街道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梅林LNG安全应急气化站周边梅坳二路、中康路易短时积水。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沙头街道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广深高速桥下滨海大道北侧辅道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、竹子林立交下穿通道、白石路转滨河大道三岔路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香蜜湖街道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深南大道车公庙交通枢纽段易短时积水。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bidi="ar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桂园街道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东门街道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黄贝街道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沿河南路文锦渡口岸段易短时积水。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莲塘街道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罗沙路莲塘口岸段易短时积水。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清水河街道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下坪垃圾焚烧发电厂周边地势低洼区域易短时积水。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笋岗街道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翠竹街道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深圳人民医院内部局部地势低洼路段易短时积水。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东晓街道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南湖街道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罗湖火车站和平路地势低洼区域易短时积水。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东湖街道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盐田区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沙头角街道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海山街道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微软雅黑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盐田街道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梅沙街道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半小时雨量≥40mm或1小时雨量≥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90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沙河街道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滨海大道路面下沉工程周边深湾四路易短时积水。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西丽街道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粤海街道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科苑南路白石路至高新南十道、深南大道科技立交至沙河西天桥段易短时积水。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南山街道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妈湾电厂周边、桂庙路月亮湾大道至南山大道段易短时积水。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桃源街道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国家超级计算深圳中心周边学康路、笃志路、笃学路局部低洼区域易短时积水。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招商街道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mm或1小时雨量≥40mm或3小时雨量≥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商海路与港湾大道交汇处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蛇口街道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深圳湾口岸周边东三路、东四路、深圳湾口岸周边消防一道、消防二道、望海路地势低洼区域易短时积水。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南头街道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南山大道深南燃气有限公司南头储配站段易短时积水。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新安街道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bidi="ar"/>
              </w:rPr>
              <w:t>107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val="en-US" w:eastAsia="zh-CN" w:bidi="ar"/>
              </w:rPr>
              <w:t>国道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bidi="ar"/>
              </w:rPr>
              <w:t>新安段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eastAsia="zh-CN" w:bidi="ar"/>
              </w:rPr>
              <w:t>、前进一路上川路口、公园路转广深高速路段、50区自由北小区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val="en-US" w:eastAsia="zh-CN" w:bidi="ar"/>
              </w:rPr>
              <w:t>易积水。海天路地下通道易短时积水。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bidi="ar"/>
              </w:rPr>
              <w:t>西乡街道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mm或3小时雨量≥70mm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仿宋_GB2312"/>
                <w:color w:val="auto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bidi="ar"/>
              </w:rPr>
              <w:t>固戍海滨新村文昌阁192号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eastAsia="zh-CN" w:bidi="ar"/>
              </w:rPr>
              <w:t>、宝安大道固戍地铁站、107国道南行固戍大门、西乡臣田旧村、西乡金湾大道（西湾红树林公园）、铁岗公园广深高速桥底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5"/>
                <w:lang w:val="en-US" w:eastAsia="zh-CN" w:bidi="ar"/>
              </w:rPr>
              <w:t>易积水。前进二路地势低洼区域易短时积水。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航城街道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仿宋_GB2312"/>
                <w:color w:val="auto"/>
                <w:kern w:val="2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15"/>
                <w:lang w:bidi="ar"/>
              </w:rPr>
              <w:t>洲石路鹤洲桥底</w:t>
            </w: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15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15"/>
                <w:lang w:val="en-US" w:eastAsia="zh-CN" w:bidi="ar"/>
              </w:rPr>
              <w:t>三围南路</w:t>
            </w: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15"/>
                <w:lang w:eastAsia="zh-CN" w:bidi="ar"/>
              </w:rPr>
              <w:t>西乡台兴产业园、后瑞北区、钟屋工业区18栋厂房旁、航城大道南航明珠</w:t>
            </w: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15"/>
                <w:lang w:val="en-US" w:eastAsia="zh-CN" w:bidi="ar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福永街道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95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福海街道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mm或3小时雨量≥70mm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新桥街道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外环路广深高速新桥立交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eastAsia="zh-CN" w:bidi="ar"/>
              </w:rPr>
              <w:t>、上星南路与中心路丽莎花都、新桥广深公路辅路（华顺加油站）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沙井街道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eastAsia="zh-CN" w:bidi="ar"/>
              </w:rPr>
              <w:t>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Cs w:val="15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帝堂路锦程路以西段、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eastAsia="zh-CN" w:bidi="ar"/>
              </w:rPr>
              <w:t>建福路路尾、新志兴一路西行方向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松岗街道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外环高速芙蓉出口往松岗方向200米处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eastAsia="zh-CN" w:bidi="ar"/>
              </w:rPr>
              <w:t>、松岗汽车站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燕罗街道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highlight w:val="none"/>
                <w:lang w:val="en-US" w:eastAsia="zh-CN" w:bidi="ar"/>
              </w:rPr>
              <w:t>塘下涌工业大道塘下涌第八园区、塘下涌集贸市场易短时积水。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石岩街道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15"/>
                <w:lang w:val="en-US" w:eastAsia="zh-CN" w:bidi="ar"/>
              </w:rPr>
              <w:t>石观路与长城路交汇路口易积水。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平湖街道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半小时雨量≥25mm或1小时雨量≥35mm或3小时雨量≥60mm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振业路平湖火车站隧道口、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新木路广深铁路桥底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、新木路新围仔村路口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布吉街道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宝丽路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、长龙地铁站、湖南立交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吉华街道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龙博路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、松元头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老村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布李路富民城段易积水。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坂田街道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半小时雨量≥25mm或1小时雨量≥35mm或3小时雨量≥60mm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Droid Sans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五和大道四季花城段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南湾街道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龙山路第四人民医院段、沙西小学至南岭万家乐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横岗街道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Droid Sans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吉榕路高速桥下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园山街道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Droid Sans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坳新路口、新坡塘老围、安良六村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安居路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沿河一路与疏港铁路正下方交汇处桥洞易积水。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龙城街道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Droid Sans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英才学校易短时积水。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龙岗街道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Droid Sans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Droid Sans"/>
                <w:color w:val="auto"/>
                <w:szCs w:val="21"/>
              </w:rPr>
              <w:t>南联第六工业区桥洞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宝龙街道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Droid Sans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高背路惠盐高速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桥洞、同心阳和浪老屋村、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兰水路（吓坑B区段）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坪地街道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Droid Sans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Droid Sans"/>
                <w:color w:val="auto"/>
                <w:szCs w:val="21"/>
                <w:lang w:eastAsia="zh-CN"/>
              </w:rPr>
              <w:t>惠盐高速六联段鹤坑涵洞、兴华路兰陵学校前</w:t>
            </w:r>
            <w:r>
              <w:rPr>
                <w:rFonts w:hint="eastAsia" w:ascii="仿宋_GB2312" w:hAnsi="宋体" w:eastAsia="仿宋_GB2312" w:cs="Droid Sans"/>
                <w:color w:val="auto"/>
                <w:szCs w:val="21"/>
                <w:lang w:val="en-US" w:eastAsia="zh-CN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龙华街道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大浪街道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观澜街道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龙华大道库坑天桥段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易积水。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观光路龙华大道至长安桥段易短时积水。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民治街道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福龙路与人民路高铁桥段易积水。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观湖街道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 w:bidi="ar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环观南路与观平路交汇处易积水。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福城街道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坪山街道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</w:rPr>
              <w:t>宝山第二工业区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易积水。宝山第三工业区、立新东路立北小区段等地势低洼区域易短时积水。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龙田街道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龙兴南路龙田社区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大水湾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易积水。金牛东路与翠景路交汇处、启十一路、启十二路等地势低洼区域易短时积水。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碧岭街道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石井街道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半小时雨量≥30mm或1小时雨量≥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坑梓街道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480" w:lineRule="exac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金联路、秀沙路、丹梓大道局部地势低洼区域易短时积水。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马峦街道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半小时雨量≥40mm或1小时雨量≥55mm或3小时雨量≥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75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spacing w:line="480" w:lineRule="exact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 w:bidi="ar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光明区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光明街道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公明街道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东环大道别墅路口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凤凰街道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长凤路龙大高速桥底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易积水。东环大道、松白路地势低洼区域易短时积水。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马田街道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根玉路东方大道交汇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处易积水。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玉塘街道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新湖街道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半小时雨量≥25mm或1小时雨量≥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  <w:t>圳美同富裕工业区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易积水。公常路玉楼村环村路交汇处易短时积水。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大鹏新区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葵涌街道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半小时雨量≥40mm或1小时雨量≥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mm或3小时雨量≥90mm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大鹏街道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半小时雨量≥45mm或1小时雨量≥65mm或3小时雨量≥10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南澳街道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半小时雨量≥45mm或1小时雨量≥65mm或3小时雨量≥1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05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地势低洼区域易积水。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lang w:bidi="ar"/>
              </w:rPr>
              <w:t>深汕特别合作区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赤石镇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1小时雨量≥40mm或3小时雨量≥70mm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地势低洼地段易积水。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鹅埠镇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1小时雨量≥50mm或3小时雨量≥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微软雅黑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地势低洼地段易积水。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小漠镇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1小时雨量≥50mm或3小时雨量≥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微软雅黑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</w:rPr>
              <w:t>大围村</w:t>
            </w: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eastAsia="zh-CN"/>
              </w:rPr>
              <w:t>、元宵围村</w:t>
            </w: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易积水。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鲘门镇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1小时雨量≥50mm或3小时雨量≥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bidi="ar"/>
              </w:rPr>
              <w:t>mm</w:t>
            </w:r>
          </w:p>
        </w:tc>
        <w:tc>
          <w:tcPr>
            <w:tcW w:w="9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宋体" w:eastAsia="仿宋_GB2312" w:cs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微软雅黑"/>
                <w:color w:val="auto"/>
                <w:szCs w:val="21"/>
              </w:rPr>
              <w:t>铺岭</w:t>
            </w: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eastAsia="zh-CN"/>
              </w:rPr>
              <w:t>、新乡、罟寮、红心、港尾</w:t>
            </w:r>
            <w:r>
              <w:rPr>
                <w:rFonts w:hint="eastAsia" w:ascii="仿宋_GB2312" w:hAnsi="宋体" w:eastAsia="仿宋_GB2312" w:cs="微软雅黑"/>
                <w:color w:val="auto"/>
                <w:szCs w:val="21"/>
                <w:lang w:val="en-US" w:eastAsia="zh-CN"/>
              </w:rPr>
              <w:t>易积水。</w:t>
            </w:r>
          </w:p>
        </w:tc>
      </w:tr>
    </w:tbl>
    <w:p>
      <w:pPr>
        <w:pStyle w:val="3"/>
        <w:spacing w:after="0"/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lang w:val="en-US" w:eastAsia="zh-CN" w:bidi="ar-SA"/>
        </w:rPr>
      </w:pPr>
    </w:p>
    <w:p>
      <w:pPr>
        <w:pStyle w:val="3"/>
        <w:spacing w:after="0"/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>备注：</w:t>
      </w:r>
    </w:p>
    <w:p>
      <w:pPr>
        <w:pStyle w:val="3"/>
        <w:spacing w:after="0"/>
        <w:ind w:firstLine="420" w:firstLineChars="200"/>
        <w:rPr>
          <w:rFonts w:hint="default" w:ascii="仿宋_GB2312" w:hAnsi="宋体" w:eastAsia="仿宋_GB2312" w:cs="微软雅黑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>1、</w:t>
      </w:r>
      <w:r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lang w:val="en-US" w:eastAsia="zh-CN" w:bidi="ar-SA"/>
        </w:rPr>
        <w:t>附表1：台风风险主要考虑大风、风暴潮，由台风引起的降雨风险参照暴雨灾种；</w:t>
      </w:r>
    </w:p>
    <w:p>
      <w:pPr>
        <w:pStyle w:val="3"/>
        <w:spacing w:after="0"/>
        <w:ind w:firstLine="420" w:firstLineChars="200"/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微软雅黑"/>
          <w:color w:val="auto"/>
          <w:spacing w:val="0"/>
          <w:kern w:val="2"/>
          <w:sz w:val="21"/>
          <w:szCs w:val="21"/>
          <w:highlight w:val="none"/>
          <w:lang w:val="en-US" w:eastAsia="zh-CN" w:bidi="ar-SA"/>
        </w:rPr>
        <w:t>2、附件2：易积水均为近两年出现过积水（内涝）情况；易短时积水的为采用1小时50毫米降雨情况模拟，可能存在积水（内涝）风险的区域。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firstLine="0" w:firstLineChars="0"/>
        <w:textAlignment w:val="auto"/>
        <w:sectPr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bookmarkStart w:id="9" w:name="_GoBack"/>
      <w:bookmarkEnd w:id="9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1A9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2" Type="http://schemas.openxmlformats.org/officeDocument/2006/relationships/fontTable" Target="fontTable.xml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2023-04-14T09:45:30Z</dcterms:created>
  <dc:creator>东冬</dc:creator>
  <cp:lastModifiedBy>DonnyChiang</cp:lastModifiedBy>
  <dcterms:modified xsi:type="dcterms:W3CDTF">2023-04-14T09:45:48Z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A24DA63EBCAF4CC18E77DD9E69D2A8EB_12</vt:lpwstr>
  </property>
</Properties>
</file>