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zh-TW" w:eastAsia="zh-CN"/>
        </w:rPr>
        <w:t>“强安杯”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安全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知识竞赛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活动相关规则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一、初赛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zh-TW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zh-TW"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zh-TW" w:eastAsia="zh-CN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zh-TW"/>
        </w:rPr>
        <w:t>得分规则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  <w:t>每个用户全部答对1组题（5道），即可为所在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  <w:t>累积1个参加人次。同时，可为个人获得5个积分（平台得分前10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  <w:t>名的用户可获得个人奖励）。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未全部答对，既不计算区参加人次，也不计算个人积分。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4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zh-TW" w:eastAsia="zh-TW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zh-TW" w:eastAsia="zh-TW"/>
        </w:rPr>
        <w:t>区组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zh-TW"/>
        </w:rPr>
        <w:t>计分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区组得分</w:t>
      </w:r>
      <w:r>
        <w:rPr>
          <w:rFonts w:hint="eastAsia" w:ascii="仿宋_GB2312" w:hAnsi="仿宋_GB2312" w:eastAsia="仿宋_GB2312" w:cs="仿宋_GB2312"/>
          <w:sz w:val="32"/>
          <w:szCs w:val="32"/>
        </w:rPr>
        <w:t>=“学习强安”平台竞赛成绩+</w:t>
      </w:r>
      <w:r>
        <w:rPr>
          <w:rFonts w:ascii="仿宋_GB2312" w:hAnsi="仿宋_GB2312" w:eastAsia="仿宋_GB2312" w:cs="仿宋_GB2312"/>
          <w:sz w:val="32"/>
          <w:szCs w:val="32"/>
        </w:rPr>
        <w:t>全国普法知识竞赛成绩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1）“学习强安”平台成绩计算方法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以各区常住人口基数，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参加活动的人次数比例。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计算公式为：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“学习强安”平台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竞赛成绩=</w:t>
      </w:r>
      <w:r>
        <w:rPr>
          <w:rFonts w:hint="eastAsia" w:ascii="仿宋_GB2312" w:hAnsi="仿宋_GB2312" w:eastAsia="仿宋_GB2312" w:cs="仿宋_GB2312"/>
          <w:sz w:val="32"/>
          <w:szCs w:val="32"/>
        </w:rPr>
        <w:t>100*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各区参与总人次/各区常住人口数。</w:t>
      </w:r>
    </w:p>
    <w:tbl>
      <w:tblPr>
        <w:tblStyle w:val="4"/>
        <w:tblW w:w="816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60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57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  <w:t>区</w:t>
            </w:r>
          </w:p>
        </w:tc>
        <w:tc>
          <w:tcPr>
            <w:tcW w:w="6011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  <w:t>常住人口（万人）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57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  <w:t>福田</w:t>
            </w:r>
          </w:p>
        </w:tc>
        <w:tc>
          <w:tcPr>
            <w:tcW w:w="6011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163.37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57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  <w:t>罗湖</w:t>
            </w:r>
          </w:p>
        </w:tc>
        <w:tc>
          <w:tcPr>
            <w:tcW w:w="6011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103.99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57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  <w:t>盐田</w:t>
            </w:r>
          </w:p>
        </w:tc>
        <w:tc>
          <w:tcPr>
            <w:tcW w:w="6011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24.29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57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  <w:t>南山</w:t>
            </w:r>
          </w:p>
        </w:tc>
        <w:tc>
          <w:tcPr>
            <w:tcW w:w="6011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149.36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57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  <w:t>宝安</w:t>
            </w:r>
          </w:p>
        </w:tc>
        <w:tc>
          <w:tcPr>
            <w:tcW w:w="6011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325.78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57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  <w:t>龙岗</w:t>
            </w:r>
          </w:p>
        </w:tc>
        <w:tc>
          <w:tcPr>
            <w:tcW w:w="6011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238.64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57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  <w:t>龙华</w:t>
            </w:r>
          </w:p>
        </w:tc>
        <w:tc>
          <w:tcPr>
            <w:tcW w:w="6011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167.28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57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  <w:t>坪山</w:t>
            </w:r>
          </w:p>
        </w:tc>
        <w:tc>
          <w:tcPr>
            <w:tcW w:w="6011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44.63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57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  <w:t>光明</w:t>
            </w:r>
          </w:p>
        </w:tc>
        <w:tc>
          <w:tcPr>
            <w:tcW w:w="6011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62.5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57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  <w:t>大鹏</w:t>
            </w:r>
          </w:p>
        </w:tc>
        <w:tc>
          <w:tcPr>
            <w:tcW w:w="6011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15.3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57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  <w:t>深汕</w:t>
            </w:r>
          </w:p>
        </w:tc>
        <w:tc>
          <w:tcPr>
            <w:tcW w:w="6011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7.51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68" w:type="dxa"/>
            <w:gridSpan w:val="2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  <w:t>常住人口数据来源：深圳市统计局《深圳统计年鉴2019》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2）全国普法知识竞赛得分计算方法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以各区参加全国普法知识竞赛成绩排名为依据，正式赛总得分第1至11名的区分别获得100分、95分、90分、85分、80分、75分、70分、65分、60分、55分、50分。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4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zh-TW" w:eastAsia="zh-TW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zh-TW" w:eastAsia="zh-TW"/>
        </w:rPr>
        <w:t>企业组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zh-TW"/>
        </w:rPr>
        <w:t>计分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  <w:t>企业组的得分取该企业参与用户参赛积分总和。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zh-TW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zh-TW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zh-TW"/>
        </w:rPr>
        <w:t>）出线规则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为体现比赛的公平性，扩大参与度，综合考虑各区企业数量、员工人数以及常住人口实际，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  <w:t>从福田、罗湖、南山、宝安、龙岗、龙华、光明7个区选出得分前4名，从坪山、盐田、大鹏、深汕4个区选出得分前2名，共6支队伍进入决赛。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企业组中选出总积分前6名的队伍进入决赛。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二、决赛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zh-TW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zh-TW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zh-TW"/>
        </w:rPr>
        <w:t>）得分规则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  <w:t>比赛开始前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  <w:t>根据12支队伍初赛成绩进行排名设置基础分数，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区组和企业组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  <w:t>两个组分别排名，排名第1至6名的队伍分别获得基础分数150分、140分、130分、120分、110分、100分。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4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zh-TW" w:eastAsia="zh-TW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zh-TW" w:eastAsia="zh-TW"/>
        </w:rPr>
        <w:t>抢答题环节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  <w:t>抢答题共20道题，总分400分。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  <w:t>主持人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  <w:t>依次出题，各队伍按抢答器抢答，抢到答题权队伍答题。抢到答题权后，队伍应在5秒内给出答案，回答正确加20分，回答错误倒扣10分。提前按铃、回答超时均按回答错误处理。回答错误后题目作废。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4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zh-TW" w:eastAsia="zh-TW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zh-TW" w:eastAsia="zh-TW"/>
        </w:rPr>
        <w:t>视频题环节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  <w:t>视频题共2道题，总分80分。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  <w:t>大屏播放包含2处安全领域错误示范的视频，所有队伍同时观看和作答。队员应在答题板上写出错误之处及正确方法。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  <w:t>每个视频播放2次，视频结束后有3分钟的答题时间。答题结束后各队同时亮出答案，由专家评分。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  <w:t>准确写出两处错误及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其相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  <w:t>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  <w:t>正确方法，得40分；写对一处错误及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其相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  <w:t>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  <w:t>正确方法得20分；其他情况均不得分。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4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zh-TW" w:eastAsia="zh-TW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zh-TW" w:eastAsia="zh-TW"/>
        </w:rPr>
        <w:t>风险题环节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  <w:t>风险题共16道，不同的题目难度对应不同的分值。参赛队伍必须选择1道题作答。题目选择的顺序按当前队伍竞赛分数降序排列，总分最低队伍优先选择。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  <w:t>各队伍将答题写在白板上，由评委评定是否正确。答对可获得对应分数，答错或回答不充分不得分。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  <w:t>最高难度题目共4道，100分/道。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  <w:t>较高难度题目共4道，60分/道。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  <w:t>中等难度题目共4道，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  <w:t>0分/道。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  <w:t>最低难度题目共4道，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  <w:t>0分/道。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zh-TW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zh-TW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zh-TW"/>
        </w:rPr>
        <w:t>）评委设置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决赛将设置赛事评选委员会，邀请行业内资深专家作为裁判，对比赛进行全流程的客观评分，保证比赛的公正性。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color w:val="auto"/>
          <w:lang w:val="en-US" w:eastAsia="zh-CN"/>
        </w:rPr>
      </w:pPr>
    </w:p>
    <w:p>
      <w:pPr>
        <w:pStyle w:val="3"/>
        <w:rPr>
          <w:rFonts w:hint="eastAsia" w:ascii="黑体" w:hAnsi="仿宋_GB2312" w:eastAsia="黑体" w:cs="仿宋_GB2312"/>
          <w:color w:val="000000"/>
        </w:rPr>
      </w:pPr>
    </w:p>
    <w:p>
      <w:pPr>
        <w:pStyle w:val="3"/>
        <w:rPr>
          <w:rFonts w:hint="eastAsia" w:ascii="黑体" w:hAnsi="仿宋_GB2312" w:eastAsia="黑体" w:cs="仿宋_GB2312"/>
          <w:color w:val="000000"/>
        </w:rPr>
      </w:pPr>
    </w:p>
    <w:p>
      <w:pPr>
        <w:pStyle w:val="3"/>
        <w:rPr>
          <w:rFonts w:hint="eastAsia" w:ascii="黑体" w:hAnsi="仿宋_GB2312" w:eastAsia="黑体" w:cs="仿宋_GB2312"/>
          <w:color w:val="000000"/>
        </w:rPr>
      </w:pPr>
    </w:p>
    <w:p>
      <w:pPr>
        <w:pStyle w:val="3"/>
        <w:rPr>
          <w:rFonts w:hint="eastAsia" w:ascii="黑体" w:hAnsi="仿宋_GB2312" w:eastAsia="黑体" w:cs="仿宋_GB2312"/>
          <w:color w:val="000000"/>
        </w:rPr>
      </w:pPr>
    </w:p>
    <w:p>
      <w:pPr>
        <w:pStyle w:val="3"/>
        <w:rPr>
          <w:rFonts w:hint="eastAsia" w:ascii="黑体" w:hAnsi="仿宋_GB2312" w:eastAsia="黑体" w:cs="仿宋_GB2312"/>
          <w:color w:val="000000"/>
        </w:rPr>
      </w:pPr>
    </w:p>
    <w:p>
      <w:pPr>
        <w:pStyle w:val="3"/>
        <w:rPr>
          <w:rFonts w:hint="eastAsia" w:ascii="黑体" w:hAnsi="仿宋_GB2312" w:eastAsia="黑体" w:cs="仿宋_GB2312"/>
          <w:color w:val="000000"/>
        </w:rPr>
      </w:pPr>
    </w:p>
    <w:p>
      <w:pPr>
        <w:pStyle w:val="3"/>
        <w:rPr>
          <w:rFonts w:hint="eastAsia" w:ascii="黑体" w:hAnsi="仿宋_GB2312" w:eastAsia="黑体" w:cs="仿宋_GB2312"/>
          <w:color w:val="000000"/>
        </w:rPr>
      </w:pPr>
    </w:p>
    <w:p>
      <w:pPr>
        <w:pStyle w:val="3"/>
        <w:rPr>
          <w:rFonts w:hint="eastAsia" w:ascii="黑体" w:hAnsi="仿宋_GB2312" w:eastAsia="黑体" w:cs="仿宋_GB2312"/>
          <w:color w:val="00000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73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 Text1"/>
    <w:basedOn w:val="1"/>
    <w:qFormat/>
    <w:uiPriority w:val="0"/>
    <w:rPr>
      <w:rFonts w:ascii="宋体" w:hAnsi="Courier New" w:eastAsia="宋体" w:cs="宋体"/>
      <w:szCs w:val="21"/>
    </w:rPr>
  </w:style>
  <w:style w:type="paragraph" w:styleId="3">
    <w:name w:val="Plain Text"/>
    <w:basedOn w:val="1"/>
    <w:qFormat/>
    <w:uiPriority w:val="0"/>
    <w:rPr>
      <w:rFonts w:ascii="宋体" w:hAnsi="Courier New" w:eastAsia="宋体" w:cs="Times New Roman"/>
      <w:sz w:val="3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ys3</dc:creator>
  <cp:lastModifiedBy>蒋东霖</cp:lastModifiedBy>
  <dcterms:modified xsi:type="dcterms:W3CDTF">2020-09-15T01:51:59Z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