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right="-57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青鸟华光简小标宋" w:eastAsia="方正小标宋简体" w:cs="青鸟华光简小标宋"/>
          <w:b w:val="0"/>
          <w:bCs w:val="0"/>
          <w:sz w:val="44"/>
          <w:szCs w:val="44"/>
        </w:rPr>
      </w:pPr>
      <w:r>
        <w:rPr>
          <w:rFonts w:hint="eastAsia" w:ascii="方正小标宋简体" w:hAnsi="青鸟华光简小标宋" w:eastAsia="方正小标宋简体" w:cs="青鸟华光简小标宋"/>
          <w:b w:val="0"/>
          <w:bCs w:val="0"/>
          <w:sz w:val="44"/>
          <w:szCs w:val="44"/>
        </w:rPr>
        <w:t>危险化学品生产企业及重大危险源在线监控数据接入信息调查表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青鸟华光简小标宋" w:eastAsia="方正小标宋简体" w:cs="青鸟华光简小标宋"/>
          <w:b/>
          <w:bCs/>
          <w:sz w:val="44"/>
          <w:szCs w:val="44"/>
        </w:rPr>
      </w:pPr>
    </w:p>
    <w:tbl>
      <w:tblPr>
        <w:tblStyle w:val="2"/>
        <w:tblW w:w="1389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870"/>
        <w:gridCol w:w="1121"/>
        <w:gridCol w:w="1121"/>
        <w:gridCol w:w="1291"/>
        <w:gridCol w:w="1007"/>
        <w:gridCol w:w="662"/>
        <w:gridCol w:w="910"/>
        <w:gridCol w:w="774"/>
        <w:gridCol w:w="688"/>
        <w:gridCol w:w="658"/>
        <w:gridCol w:w="1978"/>
        <w:gridCol w:w="850"/>
        <w:gridCol w:w="709"/>
        <w:gridCol w:w="658"/>
        <w:gridCol w:w="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810" w:hRule="atLeast"/>
          <w:tblHeader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录像机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录像机品牌型号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录像机安装位置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监控机柜是否有位置增加1-2台网关设备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互联网接口是否已到位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互联网上行速率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NVR用户名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登录密码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IP地址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通道号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通道名称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监控区域分类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摄像机类型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是否高清摄像机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录像机1</w:t>
            </w:r>
          </w:p>
        </w:tc>
        <w:tc>
          <w:tcPr>
            <w:tcW w:w="11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录像机2</w:t>
            </w:r>
          </w:p>
        </w:tc>
        <w:tc>
          <w:tcPr>
            <w:tcW w:w="11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49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填表人：</w:t>
            </w:r>
          </w:p>
        </w:tc>
        <w:tc>
          <w:tcPr>
            <w:tcW w:w="4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联系方式：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80" w:hRule="atLeast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38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填报说明：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1. 通道号是指摄像机所在NVR/DVR上的摄像机通道号；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2. 主要提供值班室、储存仓库、生产车间、厂区大门口、高点视频等场所监控信息，其它区域不要求登记；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3. 另外，需要提供企业的视频监控分布图（在企业平面图标注）。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5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2020-07-21T08:03:04Z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