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p>
    <w:p>
      <w:pPr>
        <w:jc w:val="center"/>
        <w:rPr>
          <w:rFonts w:ascii="宋体" w:hAnsi="宋体"/>
          <w:b/>
          <w:sz w:val="48"/>
          <w:szCs w:val="48"/>
        </w:rPr>
      </w:pPr>
    </w:p>
    <w:p>
      <w:pPr>
        <w:spacing w:line="580" w:lineRule="exact"/>
        <w:jc w:val="center"/>
        <w:rPr>
          <w:rFonts w:ascii="方正小标宋简体" w:hAnsi="方正小标宋简体" w:eastAsia="方正小标宋简体" w:cs="方正小标宋简体"/>
          <w:b/>
          <w:sz w:val="56"/>
          <w:szCs w:val="56"/>
        </w:rPr>
      </w:pPr>
      <w:r>
        <w:rPr>
          <w:rFonts w:hint="eastAsia" w:ascii="方正小标宋简体" w:hAnsi="方正小标宋简体" w:eastAsia="方正小标宋简体" w:cs="方正小标宋简体"/>
          <w:b/>
          <w:sz w:val="56"/>
          <w:szCs w:val="56"/>
        </w:rPr>
        <w:t>深圳市应急管理局</w:t>
      </w:r>
    </w:p>
    <w:p>
      <w:pPr>
        <w:spacing w:line="580" w:lineRule="exact"/>
        <w:jc w:val="center"/>
        <w:rPr>
          <w:rFonts w:ascii="方正小标宋简体" w:hAnsi="方正小标宋简体" w:eastAsia="方正小标宋简体" w:cs="方正小标宋简体"/>
          <w:b/>
          <w:sz w:val="56"/>
          <w:szCs w:val="56"/>
        </w:rPr>
      </w:pPr>
      <w:r>
        <w:rPr>
          <w:rFonts w:hint="eastAsia" w:ascii="方正小标宋简体" w:hAnsi="方正小标宋简体" w:eastAsia="方正小标宋简体" w:cs="方正小标宋简体"/>
          <w:b/>
          <w:sz w:val="56"/>
          <w:szCs w:val="56"/>
        </w:rPr>
        <w:t>2020年特种作业实操考评人员</w:t>
      </w:r>
    </w:p>
    <w:p>
      <w:pPr>
        <w:jc w:val="center"/>
        <w:rPr>
          <w:rFonts w:ascii="宋体" w:hAnsi="宋体"/>
          <w:sz w:val="44"/>
          <w:szCs w:val="44"/>
        </w:rPr>
      </w:pPr>
    </w:p>
    <w:p>
      <w:pPr>
        <w:jc w:val="center"/>
        <w:rPr>
          <w:rFonts w:ascii="宋体" w:hAnsi="宋体"/>
          <w:sz w:val="44"/>
          <w:szCs w:val="44"/>
        </w:rPr>
      </w:pPr>
    </w:p>
    <w:p>
      <w:pPr>
        <w:jc w:val="center"/>
        <w:rPr>
          <w:rFonts w:ascii="方正小标宋简体" w:hAnsi="方正小标宋简体" w:eastAsia="方正小标宋简体" w:cs="方正小标宋简体"/>
          <w:bCs/>
          <w:sz w:val="84"/>
          <w:szCs w:val="84"/>
        </w:rPr>
      </w:pPr>
      <w:r>
        <w:rPr>
          <w:rFonts w:hint="eastAsia" w:ascii="方正小标宋简体" w:hAnsi="方正小标宋简体" w:eastAsia="方正小标宋简体" w:cs="方正小标宋简体"/>
          <w:bCs/>
          <w:sz w:val="84"/>
          <w:szCs w:val="84"/>
        </w:rPr>
        <w:t>考</w:t>
      </w:r>
    </w:p>
    <w:p>
      <w:pPr>
        <w:jc w:val="center"/>
        <w:rPr>
          <w:rFonts w:ascii="方正小标宋简体" w:hAnsi="方正小标宋简体" w:eastAsia="方正小标宋简体" w:cs="方正小标宋简体"/>
          <w:bCs/>
          <w:sz w:val="84"/>
          <w:szCs w:val="84"/>
        </w:rPr>
      </w:pPr>
      <w:r>
        <w:rPr>
          <w:rFonts w:hint="eastAsia" w:ascii="方正小标宋简体" w:hAnsi="方正小标宋简体" w:eastAsia="方正小标宋简体" w:cs="方正小标宋简体"/>
          <w:bCs/>
          <w:sz w:val="84"/>
          <w:szCs w:val="84"/>
        </w:rPr>
        <w:t>试</w:t>
      </w:r>
    </w:p>
    <w:p>
      <w:pPr>
        <w:jc w:val="center"/>
        <w:rPr>
          <w:rFonts w:ascii="方正小标宋简体" w:hAnsi="方正小标宋简体" w:eastAsia="方正小标宋简体" w:cs="方正小标宋简体"/>
          <w:bCs/>
          <w:sz w:val="84"/>
          <w:szCs w:val="84"/>
        </w:rPr>
      </w:pPr>
      <w:r>
        <w:rPr>
          <w:rFonts w:hint="eastAsia" w:ascii="方正小标宋简体" w:hAnsi="方正小标宋简体" w:eastAsia="方正小标宋简体" w:cs="方正小标宋简体"/>
          <w:bCs/>
          <w:sz w:val="84"/>
          <w:szCs w:val="84"/>
        </w:rPr>
        <w:t>指</w:t>
      </w:r>
    </w:p>
    <w:p>
      <w:pPr>
        <w:jc w:val="center"/>
        <w:rPr>
          <w:rFonts w:ascii="方正小标宋简体" w:hAnsi="方正小标宋简体" w:eastAsia="方正小标宋简体" w:cs="方正小标宋简体"/>
          <w:bCs/>
          <w:sz w:val="84"/>
          <w:szCs w:val="84"/>
        </w:rPr>
      </w:pPr>
      <w:r>
        <w:rPr>
          <w:rFonts w:hint="eastAsia" w:ascii="方正小标宋简体" w:hAnsi="方正小标宋简体" w:eastAsia="方正小标宋简体" w:cs="方正小标宋简体"/>
          <w:bCs/>
          <w:sz w:val="84"/>
          <w:szCs w:val="84"/>
        </w:rPr>
        <w:t>南</w:t>
      </w:r>
    </w:p>
    <w:p>
      <w:pPr>
        <w:jc w:val="center"/>
        <w:rPr>
          <w:rFonts w:ascii="宋体" w:hAnsi="宋体"/>
          <w:sz w:val="44"/>
          <w:szCs w:val="44"/>
        </w:rPr>
      </w:pPr>
    </w:p>
    <w:p>
      <w:pPr>
        <w:jc w:val="center"/>
        <w:rPr>
          <w:rFonts w:ascii="宋体" w:hAnsi="宋体"/>
          <w:sz w:val="44"/>
          <w:szCs w:val="44"/>
        </w:rPr>
      </w:pPr>
    </w:p>
    <w:p>
      <w:pPr>
        <w:jc w:val="center"/>
        <w:rPr>
          <w:rFonts w:ascii="楷体" w:hAnsi="楷体" w:eastAsia="楷体" w:cs="楷体"/>
          <w:sz w:val="36"/>
          <w:szCs w:val="36"/>
        </w:rPr>
      </w:pPr>
      <w:r>
        <w:rPr>
          <w:rFonts w:hint="eastAsia" w:ascii="楷体" w:hAnsi="楷体" w:eastAsia="楷体" w:cs="楷体"/>
          <w:sz w:val="36"/>
          <w:szCs w:val="36"/>
        </w:rPr>
        <w:t>深圳市应急管理局</w:t>
      </w:r>
    </w:p>
    <w:p>
      <w:pPr>
        <w:jc w:val="center"/>
        <w:rPr>
          <w:rFonts w:ascii="楷体" w:hAnsi="楷体" w:eastAsia="楷体" w:cs="楷体"/>
          <w:sz w:val="36"/>
          <w:szCs w:val="36"/>
        </w:rPr>
      </w:pPr>
      <w:r>
        <w:rPr>
          <w:rFonts w:hint="eastAsia" w:ascii="楷体" w:hAnsi="楷体" w:eastAsia="楷体" w:cs="楷体"/>
          <w:sz w:val="36"/>
          <w:szCs w:val="36"/>
        </w:rPr>
        <w:t>2020年</w:t>
      </w:r>
      <w:r>
        <w:rPr>
          <w:rFonts w:hint="eastAsia" w:ascii="楷体" w:hAnsi="楷体" w:eastAsia="楷体" w:cs="楷体"/>
          <w:sz w:val="36"/>
          <w:szCs w:val="36"/>
          <w:lang w:val="en-US" w:eastAsia="zh-CN"/>
        </w:rPr>
        <w:t>6</w:t>
      </w:r>
      <w:r>
        <w:rPr>
          <w:rFonts w:hint="eastAsia" w:ascii="楷体" w:hAnsi="楷体" w:eastAsia="楷体" w:cs="楷体"/>
          <w:sz w:val="36"/>
          <w:szCs w:val="36"/>
        </w:rPr>
        <w:t>月</w:t>
      </w:r>
    </w:p>
    <w:p>
      <w:pPr>
        <w:widowControl/>
        <w:jc w:val="left"/>
        <w:rPr>
          <w:rFonts w:ascii="宋体" w:hAnsi="宋体"/>
          <w:b/>
          <w:sz w:val="44"/>
          <w:szCs w:val="44"/>
        </w:rPr>
      </w:pPr>
      <w:r>
        <w:rPr>
          <w:rFonts w:ascii="楷体" w:hAnsi="楷体" w:eastAsia="楷体" w:cs="楷体"/>
          <w:sz w:val="36"/>
          <w:szCs w:val="36"/>
        </w:rPr>
        <w:br w:type="page"/>
      </w:r>
    </w:p>
    <w:p>
      <w:pPr>
        <w:jc w:val="both"/>
        <w:rPr>
          <w:rFonts w:hint="eastAsia" w:ascii="宋体" w:hAnsi="宋体"/>
          <w:b/>
          <w:sz w:val="44"/>
          <w:szCs w:val="44"/>
        </w:rPr>
      </w:pPr>
    </w:p>
    <w:p>
      <w:pPr>
        <w:jc w:val="center"/>
        <w:rPr>
          <w:rFonts w:ascii="宋体" w:hAnsi="宋体"/>
          <w:b/>
          <w:sz w:val="44"/>
          <w:szCs w:val="44"/>
        </w:rPr>
      </w:pPr>
      <w:r>
        <w:rPr>
          <w:rFonts w:hint="eastAsia" w:ascii="宋体" w:hAnsi="宋体"/>
          <w:b/>
          <w:sz w:val="44"/>
          <w:szCs w:val="44"/>
        </w:rPr>
        <w:t>目  录</w:t>
      </w:r>
    </w:p>
    <w:p>
      <w:pPr>
        <w:spacing w:before="156" w:beforeLines="50" w:after="156" w:afterLines="50"/>
        <w:jc w:val="center"/>
        <w:rPr>
          <w:rFonts w:ascii="宋体" w:hAnsi="宋体"/>
          <w:sz w:val="32"/>
          <w:szCs w:val="32"/>
        </w:rPr>
      </w:pPr>
    </w:p>
    <w:p>
      <w:pPr>
        <w:pStyle w:val="5"/>
        <w:tabs>
          <w:tab w:val="right" w:leader="dot" w:pos="9060"/>
        </w:tabs>
        <w:spacing w:line="780" w:lineRule="auto"/>
        <w:rPr>
          <w:rFonts w:ascii="宋体" w:hAnsi="宋体"/>
          <w:sz w:val="32"/>
          <w:szCs w:val="32"/>
        </w:rPr>
      </w:pPr>
      <w:r>
        <w:rPr>
          <w:rFonts w:ascii="宋体" w:hAnsi="宋体"/>
          <w:sz w:val="32"/>
          <w:szCs w:val="32"/>
        </w:rPr>
        <w:fldChar w:fldCharType="begin"/>
      </w:r>
      <w:r>
        <w:rPr>
          <w:rFonts w:ascii="宋体" w:hAnsi="宋体"/>
          <w:sz w:val="32"/>
          <w:szCs w:val="32"/>
        </w:rPr>
        <w:instrText xml:space="preserve"> TOC \o "1-1" \h \z \u </w:instrText>
      </w:r>
      <w:r>
        <w:rPr>
          <w:rFonts w:ascii="宋体" w:hAnsi="宋体"/>
          <w:sz w:val="32"/>
          <w:szCs w:val="32"/>
        </w:rPr>
        <w:fldChar w:fldCharType="separate"/>
      </w:r>
      <w:r>
        <w:fldChar w:fldCharType="begin"/>
      </w:r>
      <w:r>
        <w:instrText xml:space="preserve"> HYPERLINK \l "_Toc467794870" </w:instrText>
      </w:r>
      <w:r>
        <w:fldChar w:fldCharType="separate"/>
      </w:r>
      <w:r>
        <w:rPr>
          <w:rStyle w:val="9"/>
          <w:rFonts w:hint="eastAsia" w:ascii="宋体" w:hAnsi="宋体"/>
          <w:kern w:val="0"/>
          <w:sz w:val="32"/>
          <w:szCs w:val="32"/>
        </w:rPr>
        <w:t>一、理论考试考场规则</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_Toc467794870 \h </w:instrText>
      </w:r>
      <w:r>
        <w:rPr>
          <w:rFonts w:ascii="宋体" w:hAnsi="宋体"/>
          <w:sz w:val="32"/>
          <w:szCs w:val="32"/>
        </w:rPr>
        <w:fldChar w:fldCharType="separate"/>
      </w:r>
      <w:r>
        <w:rPr>
          <w:rFonts w:ascii="宋体" w:hAnsi="宋体"/>
          <w:sz w:val="32"/>
          <w:szCs w:val="32"/>
        </w:rPr>
        <w:t>1</w:t>
      </w:r>
      <w:r>
        <w:rPr>
          <w:rFonts w:ascii="宋体" w:hAnsi="宋体"/>
          <w:sz w:val="32"/>
          <w:szCs w:val="32"/>
        </w:rPr>
        <w:fldChar w:fldCharType="end"/>
      </w:r>
      <w:r>
        <w:rPr>
          <w:rFonts w:ascii="宋体" w:hAnsi="宋体"/>
          <w:sz w:val="32"/>
          <w:szCs w:val="32"/>
        </w:rPr>
        <w:fldChar w:fldCharType="end"/>
      </w:r>
    </w:p>
    <w:p>
      <w:pPr>
        <w:pStyle w:val="5"/>
        <w:tabs>
          <w:tab w:val="right" w:leader="dot" w:pos="9060"/>
        </w:tabs>
        <w:spacing w:line="780" w:lineRule="auto"/>
        <w:rPr>
          <w:rFonts w:ascii="宋体" w:hAnsi="宋体"/>
          <w:sz w:val="32"/>
          <w:szCs w:val="32"/>
        </w:rPr>
      </w:pPr>
      <w:r>
        <w:fldChar w:fldCharType="begin"/>
      </w:r>
      <w:r>
        <w:instrText xml:space="preserve"> HYPERLINK \l "_Toc467794871" </w:instrText>
      </w:r>
      <w:r>
        <w:fldChar w:fldCharType="separate"/>
      </w:r>
      <w:r>
        <w:rPr>
          <w:rStyle w:val="9"/>
          <w:rFonts w:hint="eastAsia" w:ascii="宋体" w:hAnsi="宋体"/>
          <w:kern w:val="0"/>
          <w:sz w:val="32"/>
          <w:szCs w:val="32"/>
        </w:rPr>
        <w:t>二、实际操作考试考场规则</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_Toc467794871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5"/>
        <w:tabs>
          <w:tab w:val="right" w:leader="dot" w:pos="9060"/>
        </w:tabs>
        <w:spacing w:line="780" w:lineRule="auto"/>
        <w:rPr>
          <w:rFonts w:ascii="宋体" w:hAnsi="宋体"/>
          <w:sz w:val="32"/>
          <w:szCs w:val="32"/>
        </w:rPr>
      </w:pPr>
      <w:r>
        <w:fldChar w:fldCharType="begin"/>
      </w:r>
      <w:r>
        <w:instrText xml:space="preserve"> HYPERLINK \l "_Toc467794872" </w:instrText>
      </w:r>
      <w:r>
        <w:fldChar w:fldCharType="separate"/>
      </w:r>
      <w:r>
        <w:rPr>
          <w:rStyle w:val="9"/>
          <w:rFonts w:hint="eastAsia" w:ascii="宋体" w:hAnsi="宋体"/>
          <w:sz w:val="32"/>
          <w:szCs w:val="32"/>
        </w:rPr>
        <w:t>三、考试安排规则</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_Toc467794872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ascii="宋体" w:hAnsi="宋体"/>
          <w:sz w:val="32"/>
          <w:szCs w:val="32"/>
        </w:rPr>
        <w:fldChar w:fldCharType="end"/>
      </w:r>
    </w:p>
    <w:p>
      <w:pPr>
        <w:pStyle w:val="5"/>
        <w:tabs>
          <w:tab w:val="right" w:leader="dot" w:pos="9060"/>
        </w:tabs>
        <w:spacing w:line="780" w:lineRule="auto"/>
        <w:rPr>
          <w:rFonts w:ascii="宋体" w:hAnsi="宋体"/>
          <w:sz w:val="32"/>
          <w:szCs w:val="32"/>
        </w:rPr>
      </w:pPr>
      <w:r>
        <w:fldChar w:fldCharType="begin"/>
      </w:r>
      <w:r>
        <w:instrText xml:space="preserve"> HYPERLINK \l "_Toc467794873" </w:instrText>
      </w:r>
      <w:r>
        <w:fldChar w:fldCharType="separate"/>
      </w:r>
      <w:r>
        <w:rPr>
          <w:rStyle w:val="9"/>
          <w:rFonts w:hint="eastAsia" w:ascii="宋体" w:hAnsi="宋体"/>
          <w:sz w:val="32"/>
          <w:szCs w:val="32"/>
        </w:rPr>
        <w:t>四、考试日程安排</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_Toc467794873 \h </w:instrText>
      </w:r>
      <w:r>
        <w:rPr>
          <w:rFonts w:ascii="宋体" w:hAnsi="宋体"/>
          <w:sz w:val="32"/>
          <w:szCs w:val="32"/>
        </w:rPr>
        <w:fldChar w:fldCharType="separate"/>
      </w:r>
      <w:r>
        <w:rPr>
          <w:rFonts w:ascii="宋体" w:hAnsi="宋体"/>
          <w:sz w:val="32"/>
          <w:szCs w:val="32"/>
        </w:rPr>
        <w:t>6</w:t>
      </w:r>
      <w:r>
        <w:rPr>
          <w:rFonts w:ascii="宋体" w:hAnsi="宋体"/>
          <w:sz w:val="32"/>
          <w:szCs w:val="32"/>
        </w:rPr>
        <w:fldChar w:fldCharType="end"/>
      </w:r>
      <w:r>
        <w:rPr>
          <w:rFonts w:ascii="宋体" w:hAnsi="宋体"/>
          <w:sz w:val="32"/>
          <w:szCs w:val="32"/>
        </w:rPr>
        <w:fldChar w:fldCharType="end"/>
      </w:r>
    </w:p>
    <w:p>
      <w:pPr>
        <w:pStyle w:val="5"/>
        <w:tabs>
          <w:tab w:val="right" w:leader="dot" w:pos="9060"/>
        </w:tabs>
        <w:spacing w:line="780" w:lineRule="auto"/>
        <w:rPr>
          <w:rFonts w:ascii="宋体" w:hAnsi="宋体"/>
          <w:sz w:val="32"/>
          <w:szCs w:val="32"/>
        </w:rPr>
      </w:pPr>
      <w:r>
        <w:fldChar w:fldCharType="begin"/>
      </w:r>
      <w:r>
        <w:instrText xml:space="preserve"> HYPERLINK \l "_Toc467794874" </w:instrText>
      </w:r>
      <w:r>
        <w:fldChar w:fldCharType="separate"/>
      </w:r>
      <w:r>
        <w:rPr>
          <w:rStyle w:val="9"/>
          <w:rFonts w:hint="eastAsia" w:ascii="宋体" w:hAnsi="宋体"/>
          <w:sz w:val="32"/>
          <w:szCs w:val="32"/>
        </w:rPr>
        <w:t>五、考生考试流程</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_Toc467794874 \h </w:instrText>
      </w:r>
      <w:r>
        <w:rPr>
          <w:rFonts w:ascii="宋体" w:hAnsi="宋体"/>
          <w:sz w:val="32"/>
          <w:szCs w:val="32"/>
        </w:rPr>
        <w:fldChar w:fldCharType="separate"/>
      </w:r>
      <w:r>
        <w:rPr>
          <w:rFonts w:ascii="宋体" w:hAnsi="宋体"/>
          <w:sz w:val="32"/>
          <w:szCs w:val="32"/>
        </w:rPr>
        <w:t>7</w:t>
      </w:r>
      <w:r>
        <w:rPr>
          <w:rFonts w:ascii="宋体" w:hAnsi="宋体"/>
          <w:sz w:val="32"/>
          <w:szCs w:val="32"/>
        </w:rPr>
        <w:fldChar w:fldCharType="end"/>
      </w:r>
      <w:r>
        <w:rPr>
          <w:rFonts w:ascii="宋体" w:hAnsi="宋体"/>
          <w:sz w:val="32"/>
          <w:szCs w:val="32"/>
        </w:rPr>
        <w:fldChar w:fldCharType="end"/>
      </w:r>
    </w:p>
    <w:p>
      <w:pPr>
        <w:pStyle w:val="5"/>
        <w:tabs>
          <w:tab w:val="right" w:leader="dot" w:pos="9060"/>
        </w:tabs>
        <w:spacing w:line="780" w:lineRule="auto"/>
        <w:rPr>
          <w:rFonts w:ascii="宋体" w:hAnsi="宋体"/>
          <w:sz w:val="32"/>
          <w:szCs w:val="32"/>
        </w:rPr>
      </w:pPr>
      <w:r>
        <w:fldChar w:fldCharType="begin"/>
      </w:r>
      <w:r>
        <w:instrText xml:space="preserve"> HYPERLINK \l "_Toc467794875" </w:instrText>
      </w:r>
      <w:r>
        <w:fldChar w:fldCharType="separate"/>
      </w:r>
      <w:r>
        <w:rPr>
          <w:rStyle w:val="9"/>
          <w:rFonts w:hint="eastAsia" w:ascii="宋体" w:hAnsi="宋体"/>
          <w:sz w:val="32"/>
          <w:szCs w:val="32"/>
        </w:rPr>
        <w:t>六、考场交通指引</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_Toc467794875 \h </w:instrText>
      </w:r>
      <w:r>
        <w:rPr>
          <w:rFonts w:ascii="宋体" w:hAnsi="宋体"/>
          <w:sz w:val="32"/>
          <w:szCs w:val="32"/>
        </w:rPr>
        <w:fldChar w:fldCharType="separate"/>
      </w:r>
      <w:r>
        <w:rPr>
          <w:rFonts w:ascii="宋体" w:hAnsi="宋体"/>
          <w:sz w:val="32"/>
          <w:szCs w:val="32"/>
        </w:rPr>
        <w:t>7</w:t>
      </w:r>
      <w:r>
        <w:rPr>
          <w:rFonts w:ascii="宋体" w:hAnsi="宋体"/>
          <w:sz w:val="32"/>
          <w:szCs w:val="32"/>
        </w:rPr>
        <w:fldChar w:fldCharType="end"/>
      </w:r>
      <w:r>
        <w:rPr>
          <w:rFonts w:ascii="宋体" w:hAnsi="宋体"/>
          <w:sz w:val="32"/>
          <w:szCs w:val="32"/>
        </w:rPr>
        <w:fldChar w:fldCharType="end"/>
      </w:r>
    </w:p>
    <w:p>
      <w:pPr>
        <w:pStyle w:val="2"/>
        <w:spacing w:before="0" w:after="0" w:line="560" w:lineRule="exact"/>
        <w:jc w:val="center"/>
        <w:rPr>
          <w:rFonts w:ascii="宋体" w:hAnsi="宋体"/>
          <w:sz w:val="32"/>
          <w:szCs w:val="32"/>
        </w:rPr>
        <w:sectPr>
          <w:headerReference r:id="rId3" w:type="even"/>
          <w:footerReference r:id="rId4" w:type="even"/>
          <w:pgSz w:w="11906" w:h="16838"/>
          <w:pgMar w:top="2098" w:right="1418" w:bottom="1985" w:left="1588" w:header="851" w:footer="992" w:gutter="0"/>
          <w:cols w:space="720" w:num="1"/>
          <w:titlePg/>
          <w:docGrid w:type="lines" w:linePitch="312" w:charSpace="0"/>
        </w:sectPr>
      </w:pPr>
      <w:r>
        <w:rPr>
          <w:rFonts w:ascii="宋体" w:hAnsi="宋体"/>
          <w:sz w:val="32"/>
          <w:szCs w:val="32"/>
        </w:rPr>
        <w:fldChar w:fldCharType="end"/>
      </w:r>
      <w:bookmarkStart w:id="0" w:name="_Toc467794870"/>
    </w:p>
    <w:p>
      <w:pPr>
        <w:pStyle w:val="2"/>
        <w:spacing w:before="0" w:after="0" w:line="560" w:lineRule="exact"/>
        <w:jc w:val="center"/>
        <w:rPr>
          <w:rFonts w:ascii="黑体" w:hAnsi="黑体" w:eastAsia="黑体"/>
          <w:b w:val="0"/>
          <w:bCs w:val="0"/>
          <w:sz w:val="32"/>
          <w:szCs w:val="32"/>
        </w:rPr>
      </w:pPr>
      <w:r>
        <w:rPr>
          <w:rFonts w:hint="eastAsia" w:ascii="黑体" w:hAnsi="黑体" w:eastAsia="黑体"/>
          <w:b w:val="0"/>
          <w:bCs w:val="0"/>
          <w:kern w:val="0"/>
        </w:rPr>
        <w:t>一、理论</w:t>
      </w:r>
      <w:r>
        <w:rPr>
          <w:rFonts w:ascii="黑体" w:hAnsi="黑体" w:eastAsia="黑体"/>
          <w:b w:val="0"/>
          <w:bCs w:val="0"/>
          <w:kern w:val="0"/>
        </w:rPr>
        <w:t>考试考场规则</w:t>
      </w:r>
      <w:bookmarkEnd w:id="0"/>
    </w:p>
    <w:p>
      <w:pPr>
        <w:pStyle w:val="6"/>
        <w:shd w:val="clear" w:color="auto" w:fill="FFFFFF"/>
        <w:spacing w:before="0" w:beforeAutospacing="0" w:after="0" w:afterAutospacing="0" w:line="560" w:lineRule="exact"/>
        <w:ind w:firstLine="640" w:firstLineChars="200"/>
        <w:jc w:val="both"/>
        <w:rPr>
          <w:rFonts w:ascii="仿宋_GB2312" w:hAnsi="Times New Roman" w:cs="Times New Roman"/>
          <w:color w:val="000000"/>
          <w:sz w:val="32"/>
          <w:szCs w:val="32"/>
        </w:rPr>
      </w:pP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第一条  考生在参加考试前，应认真阅读本规则，并在考试期间严格遵守。</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第二条  考生应提前30分钟到达考试现场，在候考室等候入场。候考期间保持安静，不得喧哗。</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第三条  考生凭本人身份证现场领取准考证明参加考试。经身份验证进入考场后，服从安排，对号入座。迟到15分钟以上的考生不得入场考试。非本场考生一律不得进入考场。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  考生严禁携带任何资料、纸张及各类具备储存及显示、扫描、拍摄、接发图像和文字功能的设备进入考场，应当关闭手机等通讯工具，将随身携带的物品存放于指定位置。</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  安全知识考试实行计算机考试，考生应严格按照系统要求操作，不得从事与考试无关的操作。考生须在电脑上按照以下流程开启考试：输入身份证号码、姓名——登录——确认身份</w:t>
      </w:r>
      <w:r>
        <w:rPr>
          <w:rFonts w:hint="eastAsia" w:ascii="仿宋_GB2312" w:hAnsi="仿宋_GB2312" w:eastAsia="仿宋_GB2312" w:cs="仿宋_GB2312"/>
          <w:color w:val="000000"/>
          <w:sz w:val="32"/>
          <w:szCs w:val="32"/>
          <w:lang w:val="en-US" w:eastAsia="zh-CN"/>
        </w:rPr>
        <w:t>信息</w:t>
      </w:r>
      <w:r>
        <w:rPr>
          <w:rFonts w:hint="eastAsia" w:ascii="仿宋_GB2312" w:hAnsi="仿宋_GB2312" w:eastAsia="仿宋_GB2312" w:cs="仿宋_GB2312"/>
          <w:color w:val="000000"/>
          <w:sz w:val="32"/>
          <w:szCs w:val="32"/>
        </w:rPr>
        <w:t>无误——点击开始考试。</w:t>
      </w:r>
    </w:p>
    <w:p>
      <w:pPr>
        <w:pStyle w:val="6"/>
        <w:numPr>
          <w:ilvl w:val="0"/>
          <w:numId w:val="1"/>
        </w:numPr>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考生应严格遵守考场纪律，保持安静，独立完成考试。严禁交头接耳、抄袭、替考、扰乱考场秩序等违纪行为。有关考试违纪行为经查属实的，可根据有关规定处以警告、停止考试直至一年内不得报名参加安全生产资格考试等处理，并将记录在案。</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  考生如遇电脑操作故障等问题，应当举手询问监考人员，但不得询问与试题内容相关的问题。</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  考生应当严格遵守考试时间，考试开考后30分钟方可交卷离场。监考人员宣布考试时间结束，考生应当立即停止答题。考生确认考试完毕的，应当按下“提交试卷”，“提交试卷”后考生将无法继续答题。考生考试完毕后，必须当场确认成绩后方可离开考场。成绩合格者由考核单位在准考证明上加盖理论合格专用章后，方可进行实际操作考核。</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  考生应自觉服从考务人员管理，不得妨碍考务人员正常工作。不得辱骂、威胁、报复考务人员。</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考试期间发生紧急情况的，考生应当积极配合考务人员采取中止考试、紧急疏散等应急措施。</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应当保持考场卫生，爱护考试设施设备，损坏者照价赔偿。考场内严禁吸烟。</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  考试结束后，考生不得逗留或围观喧哗，不得将试卷、草稿纸带出或传出考场。</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第十二条 考试如遇停电、系统设备故障等情况，无法继续考试的，考试机构将另行通知考试。</w:t>
      </w:r>
    </w:p>
    <w:p>
      <w:pPr>
        <w:widowControl/>
        <w:spacing w:line="560" w:lineRule="exact"/>
        <w:jc w:val="left"/>
        <w:rPr>
          <w:b/>
          <w:bCs/>
          <w:kern w:val="0"/>
          <w:sz w:val="44"/>
          <w:szCs w:val="44"/>
        </w:rPr>
      </w:pPr>
      <w:bookmarkStart w:id="1" w:name="_Toc467794871"/>
      <w:r>
        <w:rPr>
          <w:kern w:val="0"/>
        </w:rPr>
        <w:br w:type="page"/>
      </w:r>
    </w:p>
    <w:p>
      <w:pPr>
        <w:pStyle w:val="2"/>
        <w:spacing w:before="0" w:after="0" w:line="560" w:lineRule="exact"/>
        <w:jc w:val="center"/>
        <w:rPr>
          <w:rFonts w:ascii="黑体" w:hAnsi="黑体" w:eastAsia="黑体"/>
          <w:b w:val="0"/>
          <w:bCs w:val="0"/>
          <w:kern w:val="0"/>
        </w:rPr>
      </w:pPr>
      <w:r>
        <w:rPr>
          <w:rFonts w:hint="eastAsia" w:ascii="黑体" w:hAnsi="黑体" w:eastAsia="黑体"/>
          <w:b w:val="0"/>
          <w:bCs w:val="0"/>
          <w:kern w:val="0"/>
        </w:rPr>
        <w:t>二、</w:t>
      </w:r>
      <w:r>
        <w:rPr>
          <w:rFonts w:ascii="黑体" w:hAnsi="黑体" w:eastAsia="黑体"/>
          <w:b w:val="0"/>
          <w:bCs w:val="0"/>
          <w:kern w:val="0"/>
        </w:rPr>
        <w:t>实际操作考试考场规则</w:t>
      </w:r>
      <w:bookmarkEnd w:id="1"/>
    </w:p>
    <w:p>
      <w:pPr>
        <w:pStyle w:val="6"/>
        <w:shd w:val="clear" w:color="auto" w:fill="FFFFFF"/>
        <w:spacing w:before="0" w:beforeAutospacing="0" w:after="0" w:afterAutospacing="0" w:line="560" w:lineRule="exact"/>
        <w:ind w:firstLine="640" w:firstLineChars="200"/>
        <w:jc w:val="both"/>
        <w:rPr>
          <w:rFonts w:ascii="仿宋_GB2312" w:hAnsi="Times New Roman" w:cs="Times New Roman"/>
          <w:color w:val="000000"/>
          <w:sz w:val="32"/>
          <w:szCs w:val="32"/>
        </w:rPr>
      </w:pP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第一条  考生在参加考试前，应认真阅读本规则，并在考试期间严格遵守。</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第二条  考生应提前30分钟到达考试现场，在候考室等候入场。候考期间保持安静，不得喧哗。</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第三条  考生严禁携带任何资料、纸张及各类具备储存及显示、扫描、拍摄、接发图像和文字功能的设备进入考场，应当关闭手机等通讯工具，将随身携带的物品存放于指定位置。</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  考生凭本人有效身份证明及安全生产知识理论考试合格证明参加考试。经身份验证进入考场后，服从安排，对号入座。迟到15分钟以上的考生不得入场考试。非本场考生一律不得进入考场。</w:t>
      </w:r>
    </w:p>
    <w:p>
      <w:pPr>
        <w:pStyle w:val="6"/>
        <w:shd w:val="clear" w:color="auto" w:fill="FFFFFF"/>
        <w:spacing w:before="0" w:beforeAutospacing="0" w:after="0" w:afterAutospacing="0"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第五条  考生应严格遵守考场纪律，保持安静，独立完成考试。严禁交头接耳、窥视他人操作、替考、扰乱考场秩序等违纪行为。有关考试违纪行为经查属实的，可根据有关规定处以警告、停止考试直至一年内不得报名参加安全生产资格考试等处理，并将记录在案。</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第六条  考生如遇考试设备故障、器材缺失损坏等问题，应当举手询问监考人员或考评人员，但不得询问与试题内容相关的问题。</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rPr>
        <w:t>第七条  考生必须按劳动保护要求着装，严格按照安全操作规程和安全操作注意事项操作，防止</w:t>
      </w:r>
      <w:r>
        <w:rPr>
          <w:rFonts w:hint="eastAsia" w:ascii="仿宋_GB2312" w:hAnsi="仿宋_GB2312" w:eastAsia="仿宋_GB2312" w:cs="仿宋_GB2312"/>
          <w:color w:val="000000"/>
          <w:sz w:val="32"/>
          <w:szCs w:val="32"/>
        </w:rPr>
        <w:t>发生火灾、触电、灼烫、高处坠落等事故。</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rPr>
        <w:t>第八条  考试结束后，考生应将试卷和有关考试器材、工具一并交考评人员，经考评人员同意后方可退场。</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  考生应自觉服从考务人员管理，不得妨碍考务人员正常工作。不得辱骂、威胁、报复考务人员。</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考试期间发生紧急情况的，考生应当积极配合考务人员采取中止考试、紧急疏散等应急措施。</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应当保持考场卫生，爱护考试设施设备，损坏者照价赔偿。考场内严禁吸烟。</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  考试结束后，考生不得逗留或围观喧哗，不得将试卷、草稿纸带出或传出考场。</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第十二条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考试如遇停电、考试设备故障等情况，无法继续考试的，考试机构将另行通知考试。</w:t>
      </w:r>
    </w:p>
    <w:p>
      <w:pPr>
        <w:widowControl/>
        <w:spacing w:line="560" w:lineRule="exact"/>
        <w:jc w:val="left"/>
        <w:rPr>
          <w:rFonts w:hint="eastAsia" w:ascii="仿宋_GB2312" w:hAnsi="仿宋_GB2312" w:eastAsia="仿宋_GB2312" w:cs="仿宋_GB2312"/>
          <w:b/>
          <w:bCs/>
          <w:kern w:val="44"/>
          <w:sz w:val="32"/>
          <w:szCs w:val="32"/>
        </w:rPr>
      </w:pPr>
      <w:bookmarkStart w:id="2" w:name="_Toc467794872"/>
      <w:r>
        <w:rPr>
          <w:rFonts w:hint="eastAsia" w:ascii="仿宋_GB2312" w:hAnsi="仿宋_GB2312" w:eastAsia="仿宋_GB2312" w:cs="仿宋_GB2312"/>
          <w:sz w:val="32"/>
          <w:szCs w:val="32"/>
        </w:rPr>
        <w:br w:type="page"/>
      </w:r>
    </w:p>
    <w:p>
      <w:pPr>
        <w:pStyle w:val="2"/>
        <w:spacing w:before="0" w:after="0" w:line="560" w:lineRule="exact"/>
        <w:jc w:val="center"/>
        <w:rPr>
          <w:rFonts w:ascii="黑体" w:hAnsi="黑体" w:eastAsia="黑体"/>
          <w:b w:val="0"/>
          <w:bCs w:val="0"/>
        </w:rPr>
      </w:pPr>
      <w:r>
        <w:rPr>
          <w:rFonts w:hint="eastAsia" w:ascii="黑体" w:hAnsi="黑体" w:eastAsia="黑体"/>
          <w:b w:val="0"/>
          <w:bCs w:val="0"/>
        </w:rPr>
        <w:t>三、考试安排规则</w:t>
      </w:r>
      <w:bookmarkEnd w:id="2"/>
    </w:p>
    <w:p>
      <w:pPr>
        <w:spacing w:line="560" w:lineRule="exact"/>
        <w:ind w:firstLine="555"/>
        <w:jc w:val="left"/>
        <w:rPr>
          <w:rFonts w:ascii="仿宋_GB2312" w:hAnsi="仿宋" w:eastAsia="仿宋_GB2312" w:cs="Tahoma"/>
          <w:color w:val="000000"/>
          <w:kern w:val="0"/>
          <w:sz w:val="32"/>
          <w:szCs w:val="32"/>
        </w:rPr>
      </w:pPr>
    </w:p>
    <w:p>
      <w:pPr>
        <w:spacing w:line="560" w:lineRule="exact"/>
        <w:ind w:firstLine="555"/>
        <w:jc w:val="left"/>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一、本次考试采取循环考试方式，在规定时段内安排考试。</w:t>
      </w:r>
    </w:p>
    <w:p>
      <w:pPr>
        <w:spacing w:line="560" w:lineRule="exact"/>
        <w:ind w:firstLine="555"/>
        <w:jc w:val="left"/>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二、考试顺序：先完成理论考试，后进行实操考试。</w:t>
      </w:r>
    </w:p>
    <w:p>
      <w:pPr>
        <w:spacing w:line="560" w:lineRule="exact"/>
        <w:ind w:firstLine="555"/>
        <w:jc w:val="left"/>
        <w:rPr>
          <w:rFonts w:ascii="仿宋_GB2312" w:hAnsi="仿宋" w:eastAsia="仿宋_GB2312" w:cs="Tahoma"/>
          <w:b/>
          <w:bCs/>
          <w:color w:val="000000"/>
          <w:kern w:val="0"/>
          <w:sz w:val="32"/>
          <w:szCs w:val="32"/>
          <w:u w:val="single"/>
        </w:rPr>
      </w:pPr>
      <w:r>
        <w:rPr>
          <w:rFonts w:hint="eastAsia" w:ascii="仿宋_GB2312" w:hAnsi="仿宋" w:eastAsia="仿宋_GB2312" w:cs="Tahoma"/>
          <w:color w:val="000000"/>
          <w:kern w:val="0"/>
          <w:sz w:val="32"/>
          <w:szCs w:val="32"/>
        </w:rPr>
        <w:t>三、上午考试时段为</w:t>
      </w:r>
      <w:r>
        <w:rPr>
          <w:rFonts w:hint="eastAsia" w:ascii="仿宋_GB2312" w:hAnsi="仿宋" w:eastAsia="仿宋_GB2312" w:cs="Tahoma"/>
          <w:kern w:val="0"/>
          <w:sz w:val="32"/>
          <w:szCs w:val="32"/>
        </w:rPr>
        <w:t>9:00-12:00（共3场），下午考试时段为：13:00-17:00（共4场）</w:t>
      </w:r>
      <w:r>
        <w:rPr>
          <w:rFonts w:hint="eastAsia" w:ascii="仿宋_GB2312" w:hAnsi="仿宋" w:eastAsia="仿宋_GB2312" w:cs="Tahoma"/>
          <w:color w:val="000000"/>
          <w:kern w:val="0"/>
          <w:sz w:val="32"/>
          <w:szCs w:val="32"/>
        </w:rPr>
        <w:t>，每场考试时间为60分钟。</w:t>
      </w:r>
      <w:r>
        <w:rPr>
          <w:rFonts w:hint="eastAsia" w:ascii="仿宋_GB2312" w:hAnsi="仿宋" w:eastAsia="仿宋_GB2312" w:cs="Tahoma"/>
          <w:b/>
          <w:bCs/>
          <w:color w:val="000000"/>
          <w:kern w:val="0"/>
          <w:sz w:val="32"/>
          <w:szCs w:val="32"/>
          <w:u w:val="single"/>
        </w:rPr>
        <w:t>每场考生根据本人报考序号提前30分钟到达考场，凭身份证领取准考证。</w:t>
      </w:r>
    </w:p>
    <w:p>
      <w:pPr>
        <w:spacing w:line="560" w:lineRule="exact"/>
        <w:ind w:firstLine="640" w:firstLineChars="200"/>
        <w:jc w:val="left"/>
        <w:rPr>
          <w:rFonts w:ascii="仿宋_GB2312" w:hAnsi="仿宋" w:eastAsia="仿宋_GB2312"/>
          <w:b/>
          <w:bCs/>
          <w:sz w:val="32"/>
          <w:szCs w:val="32"/>
        </w:rPr>
      </w:pPr>
      <w:r>
        <w:rPr>
          <w:rFonts w:hint="eastAsia" w:ascii="仿宋_GB2312" w:hAnsi="仿宋" w:eastAsia="仿宋_GB2312"/>
          <w:sz w:val="32"/>
          <w:szCs w:val="32"/>
        </w:rPr>
        <w:t>四、</w:t>
      </w:r>
      <w:r>
        <w:rPr>
          <w:rFonts w:hint="eastAsia" w:ascii="仿宋_GB2312" w:hAnsi="仿宋" w:eastAsia="仿宋_GB2312"/>
          <w:b/>
          <w:bCs/>
          <w:sz w:val="32"/>
          <w:szCs w:val="32"/>
          <w:u w:val="single"/>
        </w:rPr>
        <w:t>理论考试合格者方可进行实际操作考核。报考多科考生理论成绩合格一次有效，理论和实操考试不合格均无补考。</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 xml:space="preserve">    五、理论考试合格后考生可持</w:t>
      </w:r>
      <w:r>
        <w:rPr>
          <w:rFonts w:hint="eastAsia" w:ascii="仿宋_GB2312" w:hAnsi="仿宋" w:eastAsia="仿宋_GB2312"/>
          <w:b/>
          <w:bCs/>
          <w:sz w:val="32"/>
          <w:szCs w:val="32"/>
        </w:rPr>
        <w:t>合格证明</w:t>
      </w:r>
      <w:r>
        <w:rPr>
          <w:rFonts w:hint="eastAsia" w:ascii="仿宋_GB2312" w:hAnsi="仿宋" w:eastAsia="仿宋_GB2312"/>
          <w:sz w:val="32"/>
          <w:szCs w:val="32"/>
        </w:rPr>
        <w:t>前往实操考场预约实操考试，以考场现场安排考试时间为准。根据场地容纳人数，先到先约，每场约满后再安排预约下场。考试时间一经预约登记不可变更，应在规定时间内实施考核，否则视为自动放弃。</w:t>
      </w:r>
    </w:p>
    <w:p>
      <w:pPr>
        <w:spacing w:line="560" w:lineRule="exact"/>
        <w:jc w:val="left"/>
        <w:rPr>
          <w:rFonts w:ascii="仿宋_GB2312" w:hAnsi="仿宋" w:eastAsia="仿宋_GB2312"/>
          <w:sz w:val="32"/>
          <w:szCs w:val="32"/>
        </w:rPr>
        <w:sectPr>
          <w:footerReference r:id="rId5" w:type="default"/>
          <w:pgSz w:w="11906" w:h="16838"/>
          <w:pgMar w:top="1440" w:right="1418" w:bottom="1440" w:left="1418" w:header="851" w:footer="992" w:gutter="0"/>
          <w:pgNumType w:start="1"/>
          <w:cols w:space="720" w:num="1"/>
          <w:docGrid w:type="linesAndChars" w:linePitch="312" w:charSpace="0"/>
        </w:sectPr>
      </w:pPr>
      <w:r>
        <w:rPr>
          <w:rFonts w:hint="eastAsia" w:ascii="仿宋_GB2312" w:hAnsi="仿宋" w:eastAsia="仿宋_GB2312"/>
          <w:sz w:val="32"/>
          <w:szCs w:val="32"/>
        </w:rPr>
        <w:t xml:space="preserve">    六、各理论考场容纳人数详见《四、考试日程安排》，考生可根据考场容纳人数预计开考时间。</w:t>
      </w:r>
    </w:p>
    <w:p>
      <w:pPr>
        <w:pStyle w:val="2"/>
        <w:spacing w:before="0" w:after="0" w:line="240" w:lineRule="auto"/>
        <w:jc w:val="center"/>
        <w:rPr>
          <w:rFonts w:ascii="黑体" w:hAnsi="黑体" w:eastAsia="黑体"/>
          <w:b w:val="0"/>
          <w:bCs w:val="0"/>
        </w:rPr>
      </w:pPr>
      <w:bookmarkStart w:id="3" w:name="_Toc467794873"/>
      <w:r>
        <w:rPr>
          <w:rFonts w:hint="eastAsia" w:ascii="黑体" w:hAnsi="黑体" w:eastAsia="黑体"/>
          <w:b w:val="0"/>
          <w:bCs w:val="0"/>
        </w:rPr>
        <w:t>四、考试日程安排</w:t>
      </w:r>
      <w:bookmarkEnd w:id="3"/>
    </w:p>
    <w:tbl>
      <w:tblPr>
        <w:tblStyle w:val="7"/>
        <w:tblW w:w="13623" w:type="dxa"/>
        <w:tblInd w:w="93" w:type="dxa"/>
        <w:tblLayout w:type="fixed"/>
        <w:tblCellMar>
          <w:top w:w="0" w:type="dxa"/>
          <w:left w:w="108" w:type="dxa"/>
          <w:bottom w:w="0" w:type="dxa"/>
          <w:right w:w="108" w:type="dxa"/>
        </w:tblCellMar>
      </w:tblPr>
      <w:tblGrid>
        <w:gridCol w:w="456"/>
        <w:gridCol w:w="1397"/>
        <w:gridCol w:w="1733"/>
        <w:gridCol w:w="4084"/>
        <w:gridCol w:w="1559"/>
        <w:gridCol w:w="1985"/>
        <w:gridCol w:w="2409"/>
      </w:tblGrid>
      <w:tr>
        <w:tblPrEx>
          <w:tblLayout w:type="fixed"/>
          <w:tblCellMar>
            <w:top w:w="0" w:type="dxa"/>
            <w:left w:w="108" w:type="dxa"/>
            <w:bottom w:w="0" w:type="dxa"/>
            <w:right w:w="108" w:type="dxa"/>
          </w:tblCellMar>
        </w:tblPrEx>
        <w:trPr>
          <w:trHeight w:val="493" w:hRule="atLeast"/>
        </w:trPr>
        <w:tc>
          <w:tcPr>
            <w:tcW w:w="456" w:type="dxa"/>
            <w:vMerge w:val="restart"/>
            <w:tcBorders>
              <w:top w:val="single" w:color="auto" w:sz="8" w:space="0"/>
              <w:left w:val="single" w:color="auto" w:sz="8" w:space="0"/>
              <w:bottom w:val="single" w:color="000000"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1397"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作业类别</w:t>
            </w:r>
          </w:p>
        </w:tc>
        <w:tc>
          <w:tcPr>
            <w:tcW w:w="1733"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准操项目</w:t>
            </w:r>
          </w:p>
        </w:tc>
        <w:tc>
          <w:tcPr>
            <w:tcW w:w="4084"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考场地址及理论考场容纳人数</w:t>
            </w:r>
          </w:p>
        </w:tc>
        <w:tc>
          <w:tcPr>
            <w:tcW w:w="3544" w:type="dxa"/>
            <w:gridSpan w:val="2"/>
            <w:tcBorders>
              <w:top w:val="single" w:color="auto" w:sz="8" w:space="0"/>
              <w:left w:val="nil"/>
              <w:bottom w:val="single" w:color="auto" w:sz="4" w:space="0"/>
              <w:right w:val="single" w:color="000000" w:sz="8"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考试时间（理论＋实操）</w:t>
            </w:r>
          </w:p>
        </w:tc>
        <w:tc>
          <w:tcPr>
            <w:tcW w:w="2409" w:type="dxa"/>
            <w:vMerge w:val="restart"/>
            <w:tcBorders>
              <w:top w:val="single" w:color="auto" w:sz="4" w:space="0"/>
              <w:right w:val="single" w:color="auto" w:sz="4" w:space="0"/>
            </w:tcBorders>
          </w:tcPr>
          <w:p>
            <w:pPr>
              <w:widowControl/>
              <w:jc w:val="center"/>
              <w:rPr>
                <w:rFonts w:ascii="黑体" w:hAnsi="黑体" w:eastAsia="黑体" w:cs="Times New Roman"/>
                <w:kern w:val="0"/>
                <w:sz w:val="24"/>
                <w:szCs w:val="24"/>
              </w:rPr>
            </w:pPr>
            <w:r>
              <w:rPr>
                <w:rFonts w:hint="eastAsia" w:ascii="黑体" w:hAnsi="黑体" w:eastAsia="黑体" w:cs="Times New Roman"/>
                <w:kern w:val="0"/>
                <w:sz w:val="24"/>
                <w:szCs w:val="24"/>
              </w:rPr>
              <w:t>备注</w:t>
            </w:r>
          </w:p>
        </w:tc>
      </w:tr>
      <w:tr>
        <w:tblPrEx>
          <w:tblLayout w:type="fixed"/>
          <w:tblCellMar>
            <w:top w:w="0" w:type="dxa"/>
            <w:left w:w="108" w:type="dxa"/>
            <w:bottom w:w="0" w:type="dxa"/>
            <w:right w:w="108" w:type="dxa"/>
          </w:tblCellMar>
        </w:tblPrEx>
        <w:trPr>
          <w:trHeight w:val="542" w:hRule="atLeast"/>
        </w:trPr>
        <w:tc>
          <w:tcPr>
            <w:tcW w:w="456"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397"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733"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4084"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理论</w:t>
            </w:r>
          </w:p>
        </w:tc>
        <w:tc>
          <w:tcPr>
            <w:tcW w:w="1985" w:type="dxa"/>
            <w:tcBorders>
              <w:top w:val="nil"/>
              <w:left w:val="nil"/>
              <w:bottom w:val="single" w:color="auto" w:sz="4" w:space="0"/>
              <w:right w:val="single" w:color="auto" w:sz="8"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实操</w:t>
            </w:r>
          </w:p>
        </w:tc>
        <w:tc>
          <w:tcPr>
            <w:tcW w:w="2409" w:type="dxa"/>
            <w:vMerge w:val="continue"/>
            <w:tcBorders>
              <w:bottom w:val="single" w:color="auto" w:sz="4" w:space="0"/>
              <w:right w:val="single" w:color="auto" w:sz="4" w:space="0"/>
            </w:tcBorders>
          </w:tcPr>
          <w:p>
            <w:pPr>
              <w:widowControl/>
              <w:jc w:val="left"/>
              <w:rPr>
                <w:rFonts w:ascii="宋体" w:hAnsi="宋体" w:cs="Times New Roman"/>
                <w:kern w:val="0"/>
                <w:sz w:val="24"/>
                <w:szCs w:val="24"/>
              </w:rPr>
            </w:pPr>
          </w:p>
        </w:tc>
      </w:tr>
      <w:tr>
        <w:tblPrEx>
          <w:tblLayout w:type="fixed"/>
          <w:tblCellMar>
            <w:top w:w="0" w:type="dxa"/>
            <w:left w:w="108" w:type="dxa"/>
            <w:bottom w:w="0" w:type="dxa"/>
            <w:right w:w="108" w:type="dxa"/>
          </w:tblCellMar>
        </w:tblPrEx>
        <w:trPr>
          <w:trHeight w:val="1380"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w:t>
            </w:r>
          </w:p>
        </w:tc>
        <w:tc>
          <w:tcPr>
            <w:tcW w:w="1397"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hAnsiTheme="minorEastAsia" w:cstheme="minorEastAsia"/>
                <w:color w:val="000000"/>
                <w:kern w:val="0"/>
                <w:sz w:val="24"/>
                <w:szCs w:val="24"/>
              </w:rPr>
            </w:pPr>
            <w:r>
              <w:rPr>
                <w:rFonts w:hint="eastAsia" w:ascii="仿宋_GB2312" w:hAnsi="宋体" w:eastAsia="仿宋_GB2312" w:cs="宋体"/>
                <w:kern w:val="0"/>
                <w:sz w:val="24"/>
                <w:szCs w:val="24"/>
              </w:rPr>
              <w:t>高处</w:t>
            </w:r>
            <w:r>
              <w:rPr>
                <w:rFonts w:hint="eastAsia" w:ascii="仿宋_GB2312" w:hAnsi="仿宋_GB2312" w:eastAsia="仿宋_GB2312" w:cs="仿宋_GB2312"/>
                <w:kern w:val="0"/>
                <w:sz w:val="24"/>
              </w:rPr>
              <w:t>作业</w:t>
            </w:r>
          </w:p>
        </w:tc>
        <w:tc>
          <w:tcPr>
            <w:tcW w:w="1733"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hAnsiTheme="minorEastAsia" w:cstheme="minorEastAsia"/>
                <w:color w:val="000000"/>
                <w:kern w:val="0"/>
                <w:sz w:val="24"/>
                <w:szCs w:val="24"/>
              </w:rPr>
            </w:pPr>
            <w:r>
              <w:rPr>
                <w:rFonts w:hint="eastAsia" w:ascii="仿宋_GB2312" w:hAnsi="宋体" w:eastAsia="仿宋_GB2312" w:cs="宋体"/>
                <w:kern w:val="0"/>
                <w:sz w:val="24"/>
                <w:szCs w:val="24"/>
              </w:rPr>
              <w:t>高处安装、维护、拆除作业</w:t>
            </w:r>
          </w:p>
        </w:tc>
        <w:tc>
          <w:tcPr>
            <w:tcW w:w="4084"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楷体" w:eastAsia="仿宋_GB2312" w:cs="楷体"/>
                <w:bCs/>
                <w:sz w:val="24"/>
                <w:szCs w:val="24"/>
              </w:rPr>
              <w:t>深圳市新安科职业培训学校</w:t>
            </w:r>
          </w:p>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地址：</w:t>
            </w:r>
            <w:r>
              <w:rPr>
                <w:rFonts w:hint="eastAsia" w:ascii="仿宋_GB2312" w:hAnsi="宋体" w:eastAsia="仿宋_GB2312" w:cs="Times New Roman"/>
                <w:sz w:val="24"/>
                <w:szCs w:val="24"/>
              </w:rPr>
              <w:t>深圳市龙华区大浪街道联润路大浪石观工业区H栋</w:t>
            </w:r>
            <w:r>
              <w:rPr>
                <w:rFonts w:hint="eastAsia" w:ascii="仿宋_GB2312" w:hAnsi="宋体" w:eastAsia="仿宋_GB2312" w:cs="Times New Roman"/>
                <w:sz w:val="24"/>
                <w:szCs w:val="24"/>
                <w:lang w:eastAsia="zh-CN"/>
              </w:rPr>
              <w:t>；</w:t>
            </w:r>
          </w:p>
          <w:p>
            <w:pPr>
              <w:widowControl/>
              <w:jc w:val="center"/>
              <w:rPr>
                <w:rFonts w:ascii="仿宋_GB2312" w:hAnsi="楷体" w:eastAsia="仿宋_GB2312" w:cs="楷体"/>
                <w:bCs/>
                <w:sz w:val="24"/>
                <w:szCs w:val="24"/>
              </w:rPr>
            </w:pPr>
            <w:r>
              <w:rPr>
                <w:rFonts w:hint="eastAsia" w:ascii="仿宋_GB2312" w:hAnsi="宋体" w:eastAsia="仿宋_GB2312" w:cs="宋体"/>
                <w:color w:val="000000"/>
                <w:kern w:val="0"/>
                <w:sz w:val="24"/>
                <w:szCs w:val="24"/>
              </w:rPr>
              <w:t>理论考试每场32人</w:t>
            </w:r>
          </w:p>
          <w:p>
            <w:pPr>
              <w:widowControl/>
              <w:jc w:val="center"/>
              <w:rPr>
                <w:rFonts w:ascii="仿宋_GB2312" w:hAnsi="楷体" w:eastAsia="仿宋_GB2312" w:cs="楷体"/>
                <w:bCs/>
                <w:sz w:val="24"/>
                <w:szCs w:val="24"/>
              </w:rPr>
            </w:pPr>
          </w:p>
          <w:p>
            <w:pPr>
              <w:widowControl/>
              <w:jc w:val="center"/>
              <w:rPr>
                <w:rFonts w:ascii="仿宋_GB2312" w:eastAsia="仿宋_GB2312" w:hAnsiTheme="minorEastAsia" w:cstheme="minorEastAsia"/>
                <w:color w:val="000000"/>
                <w:kern w:val="0"/>
                <w:sz w:val="24"/>
                <w:szCs w:val="24"/>
              </w:rPr>
            </w:pPr>
          </w:p>
        </w:tc>
        <w:tc>
          <w:tcPr>
            <w:tcW w:w="3544" w:type="dxa"/>
            <w:gridSpan w:val="2"/>
            <w:vMerge w:val="restart"/>
            <w:tcBorders>
              <w:top w:val="single" w:color="auto" w:sz="4" w:space="0"/>
              <w:left w:val="single" w:color="auto" w:sz="4" w:space="0"/>
              <w:right w:val="single" w:color="auto" w:sz="8" w:space="0"/>
            </w:tcBorders>
            <w:vAlign w:val="center"/>
          </w:tcPr>
          <w:p>
            <w:pPr>
              <w:widowControl/>
              <w:jc w:val="center"/>
              <w:rPr>
                <w:rFonts w:ascii="仿宋_GB2312" w:eastAsia="仿宋_GB2312" w:hAnsiTheme="minorEastAsia" w:cstheme="minorEastAsia"/>
                <w:color w:val="000000"/>
                <w:kern w:val="0"/>
                <w:sz w:val="24"/>
                <w:szCs w:val="24"/>
              </w:rPr>
            </w:pPr>
            <w:r>
              <w:rPr>
                <w:rFonts w:hint="eastAsia" w:ascii="仿宋_GB2312" w:eastAsia="仿宋_GB2312" w:hAnsiTheme="minorEastAsia" w:cstheme="minorEastAsia"/>
                <w:color w:val="000000"/>
                <w:kern w:val="0"/>
                <w:sz w:val="24"/>
                <w:szCs w:val="24"/>
              </w:rPr>
              <w:t>2020年6月20日</w:t>
            </w:r>
          </w:p>
        </w:tc>
        <w:tc>
          <w:tcPr>
            <w:tcW w:w="2409" w:type="dxa"/>
            <w:vMerge w:val="restart"/>
            <w:tcBorders>
              <w:top w:val="single" w:color="auto" w:sz="4" w:space="0"/>
              <w:right w:val="single" w:color="auto" w:sz="4" w:space="0"/>
            </w:tcBorders>
            <w:vAlign w:val="center"/>
          </w:tcPr>
          <w:p>
            <w:pPr>
              <w:spacing w:line="280" w:lineRule="exact"/>
              <w:jc w:val="left"/>
              <w:rPr>
                <w:rFonts w:ascii="仿宋_GB2312" w:hAnsi="宋体" w:eastAsia="仿宋_GB2312"/>
                <w:sz w:val="24"/>
                <w:szCs w:val="24"/>
              </w:rPr>
            </w:pPr>
            <w:r>
              <w:rPr>
                <w:rFonts w:hint="eastAsia" w:ascii="仿宋_GB2312" w:hAnsi="宋体" w:eastAsia="仿宋_GB2312"/>
                <w:sz w:val="24"/>
                <w:szCs w:val="24"/>
              </w:rPr>
              <w:t>1、考试时间：</w:t>
            </w:r>
          </w:p>
          <w:p>
            <w:pPr>
              <w:spacing w:line="280" w:lineRule="exact"/>
              <w:jc w:val="left"/>
              <w:rPr>
                <w:rFonts w:ascii="仿宋_GB2312" w:hAnsi="宋体" w:eastAsia="仿宋_GB2312"/>
                <w:sz w:val="24"/>
                <w:szCs w:val="24"/>
              </w:rPr>
            </w:pPr>
            <w:r>
              <w:rPr>
                <w:rFonts w:hint="eastAsia" w:ascii="仿宋_GB2312" w:hAnsi="宋体" w:eastAsia="仿宋_GB2312"/>
                <w:sz w:val="24"/>
                <w:szCs w:val="24"/>
              </w:rPr>
              <w:t>每科目均为60分钟。</w:t>
            </w:r>
          </w:p>
          <w:p>
            <w:pPr>
              <w:spacing w:line="280" w:lineRule="exact"/>
              <w:jc w:val="left"/>
              <w:rPr>
                <w:rFonts w:ascii="仿宋_GB2312" w:hAnsi="宋体" w:eastAsia="仿宋_GB2312"/>
                <w:sz w:val="24"/>
                <w:szCs w:val="24"/>
              </w:rPr>
            </w:pPr>
            <w:r>
              <w:rPr>
                <w:rFonts w:hint="eastAsia" w:ascii="仿宋_GB2312" w:hAnsi="宋体" w:eastAsia="仿宋_GB2312"/>
                <w:sz w:val="24"/>
                <w:szCs w:val="24"/>
              </w:rPr>
              <w:t>上午：9：00-12：00，下午：13：00-17：00。</w:t>
            </w:r>
          </w:p>
          <w:p>
            <w:pPr>
              <w:spacing w:line="280" w:lineRule="exact"/>
              <w:jc w:val="left"/>
              <w:rPr>
                <w:rFonts w:ascii="仿宋_GB2312" w:hAnsi="宋体" w:eastAsia="仿宋_GB2312"/>
                <w:sz w:val="24"/>
                <w:szCs w:val="24"/>
              </w:rPr>
            </w:pPr>
          </w:p>
          <w:p>
            <w:pPr>
              <w:spacing w:line="280" w:lineRule="exact"/>
              <w:jc w:val="left"/>
              <w:rPr>
                <w:rFonts w:ascii="仿宋_GB2312" w:hAnsi="宋体" w:eastAsia="仿宋_GB2312"/>
                <w:color w:val="000000"/>
                <w:sz w:val="24"/>
                <w:szCs w:val="24"/>
              </w:rPr>
            </w:pPr>
            <w:r>
              <w:rPr>
                <w:rFonts w:hint="eastAsia" w:ascii="仿宋_GB2312" w:hAnsi="宋体" w:eastAsia="仿宋_GB2312"/>
                <w:sz w:val="24"/>
                <w:szCs w:val="24"/>
              </w:rPr>
              <w:t>2、</w:t>
            </w:r>
            <w:r>
              <w:rPr>
                <w:rFonts w:hint="eastAsia" w:ascii="仿宋_GB2312" w:hAnsi="宋体" w:eastAsia="仿宋_GB2312"/>
                <w:color w:val="000000"/>
                <w:sz w:val="24"/>
                <w:szCs w:val="24"/>
              </w:rPr>
              <w:t>采取循环考试方式，在规定时间段内按考生序号进行轮考，逾期不予考核。</w:t>
            </w:r>
          </w:p>
          <w:p>
            <w:pPr>
              <w:spacing w:line="280" w:lineRule="exact"/>
              <w:ind w:firstLine="240" w:firstLineChars="100"/>
              <w:jc w:val="left"/>
              <w:rPr>
                <w:rFonts w:ascii="仿宋_GB2312" w:hAnsi="宋体" w:eastAsia="仿宋_GB2312"/>
                <w:color w:val="000000"/>
                <w:sz w:val="24"/>
                <w:szCs w:val="24"/>
              </w:rPr>
            </w:pPr>
          </w:p>
          <w:p>
            <w:pPr>
              <w:widowControl/>
              <w:jc w:val="left"/>
              <w:rPr>
                <w:rFonts w:ascii="仿宋_GB2312" w:hAnsi="宋体" w:eastAsia="仿宋_GB2312" w:cs="Times New Roman"/>
                <w:kern w:val="0"/>
                <w:sz w:val="24"/>
                <w:szCs w:val="24"/>
              </w:rPr>
            </w:pPr>
            <w:r>
              <w:rPr>
                <w:rFonts w:hint="eastAsia" w:ascii="仿宋_GB2312" w:hAnsi="宋体" w:eastAsia="仿宋_GB2312"/>
                <w:color w:val="000000"/>
                <w:sz w:val="24"/>
                <w:szCs w:val="24"/>
              </w:rPr>
              <w:t>3、申报多个准操项目的考生，单科理论合格即可申请本类别实际操作考试，不同类别的准考项目应参加相应工种的理论知识考试。（本次考核准操类别为：高处作业类、焊接作业类、电工作业类）</w:t>
            </w:r>
          </w:p>
        </w:tc>
      </w:tr>
      <w:tr>
        <w:tblPrEx>
          <w:tblLayout w:type="fixed"/>
          <w:tblCellMar>
            <w:top w:w="0" w:type="dxa"/>
            <w:left w:w="108" w:type="dxa"/>
            <w:bottom w:w="0" w:type="dxa"/>
            <w:right w:w="108" w:type="dxa"/>
          </w:tblCellMar>
        </w:tblPrEx>
        <w:trPr>
          <w:trHeight w:val="1020" w:hRule="atLeast"/>
        </w:trPr>
        <w:tc>
          <w:tcPr>
            <w:tcW w:w="45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w:t>
            </w:r>
          </w:p>
        </w:tc>
        <w:tc>
          <w:tcPr>
            <w:tcW w:w="1397" w:type="dxa"/>
            <w:vMerge w:val="continue"/>
            <w:tcBorders>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 w:val="24"/>
                <w:szCs w:val="24"/>
              </w:rPr>
            </w:pPr>
          </w:p>
        </w:tc>
        <w:tc>
          <w:tcPr>
            <w:tcW w:w="1733" w:type="dxa"/>
            <w:tcBorders>
              <w:top w:val="nil"/>
              <w:left w:val="nil"/>
              <w:bottom w:val="single" w:color="auto" w:sz="4" w:space="0"/>
              <w:right w:val="single" w:color="auto" w:sz="4" w:space="0"/>
            </w:tcBorders>
            <w:vAlign w:val="center"/>
          </w:tcPr>
          <w:p>
            <w:pPr>
              <w:widowControl/>
              <w:jc w:val="center"/>
              <w:rPr>
                <w:rFonts w:ascii="仿宋_GB2312" w:eastAsia="仿宋_GB2312" w:hAnsiTheme="minorEastAsia" w:cstheme="minorEastAsia"/>
                <w:color w:val="000000"/>
                <w:kern w:val="0"/>
                <w:sz w:val="24"/>
                <w:szCs w:val="24"/>
              </w:rPr>
            </w:pPr>
            <w:r>
              <w:rPr>
                <w:rFonts w:hint="eastAsia" w:ascii="仿宋_GB2312" w:hAnsi="宋体" w:eastAsia="仿宋_GB2312" w:cs="宋体"/>
                <w:kern w:val="0"/>
                <w:sz w:val="24"/>
                <w:szCs w:val="24"/>
              </w:rPr>
              <w:t>登高架设作业</w:t>
            </w:r>
          </w:p>
        </w:tc>
        <w:tc>
          <w:tcPr>
            <w:tcW w:w="4084" w:type="dxa"/>
            <w:vMerge w:val="continue"/>
            <w:tcBorders>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 w:val="24"/>
                <w:szCs w:val="24"/>
              </w:rPr>
            </w:pPr>
          </w:p>
        </w:tc>
        <w:tc>
          <w:tcPr>
            <w:tcW w:w="3544" w:type="dxa"/>
            <w:gridSpan w:val="2"/>
            <w:vMerge w:val="continue"/>
            <w:tcBorders>
              <w:left w:val="single" w:color="auto" w:sz="4" w:space="0"/>
              <w:bottom w:val="single" w:color="auto" w:sz="4" w:space="0"/>
              <w:right w:val="single" w:color="auto" w:sz="8" w:space="0"/>
            </w:tcBorders>
            <w:vAlign w:val="center"/>
          </w:tcPr>
          <w:p>
            <w:pPr>
              <w:widowControl/>
              <w:jc w:val="center"/>
              <w:rPr>
                <w:rFonts w:asciiTheme="minorEastAsia" w:hAnsiTheme="minorEastAsia" w:eastAsiaTheme="minorEastAsia" w:cstheme="minorEastAsia"/>
                <w:color w:val="000000"/>
                <w:kern w:val="0"/>
                <w:sz w:val="24"/>
                <w:szCs w:val="24"/>
              </w:rPr>
            </w:pPr>
          </w:p>
        </w:tc>
        <w:tc>
          <w:tcPr>
            <w:tcW w:w="2409" w:type="dxa"/>
            <w:vMerge w:val="continue"/>
            <w:tcBorders>
              <w:right w:val="single" w:color="auto" w:sz="4" w:space="0"/>
            </w:tcBorders>
            <w:vAlign w:val="center"/>
          </w:tcPr>
          <w:p>
            <w:pPr>
              <w:widowControl/>
              <w:jc w:val="center"/>
              <w:rPr>
                <w:rFonts w:asciiTheme="minorEastAsia" w:hAnsiTheme="minorEastAsia" w:eastAsiaTheme="minorEastAsia" w:cstheme="minorEastAsia"/>
                <w:color w:val="000000"/>
                <w:kern w:val="0"/>
                <w:sz w:val="24"/>
                <w:szCs w:val="24"/>
              </w:rPr>
            </w:pPr>
          </w:p>
        </w:tc>
      </w:tr>
      <w:tr>
        <w:tblPrEx>
          <w:tblLayout w:type="fixed"/>
          <w:tblCellMar>
            <w:top w:w="0" w:type="dxa"/>
            <w:left w:w="108" w:type="dxa"/>
            <w:bottom w:w="0" w:type="dxa"/>
            <w:right w:w="108" w:type="dxa"/>
          </w:tblCellMar>
        </w:tblPrEx>
        <w:trPr>
          <w:trHeight w:val="2009" w:hRule="atLeast"/>
        </w:trPr>
        <w:tc>
          <w:tcPr>
            <w:tcW w:w="45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w:t>
            </w:r>
          </w:p>
        </w:tc>
        <w:tc>
          <w:tcPr>
            <w:tcW w:w="1397" w:type="dxa"/>
            <w:vMerge w:val="restart"/>
            <w:tcBorders>
              <w:left w:val="single" w:color="auto" w:sz="4" w:space="0"/>
              <w:right w:val="single" w:color="auto" w:sz="4" w:space="0"/>
            </w:tcBorders>
            <w:vAlign w:val="center"/>
          </w:tcPr>
          <w:p>
            <w:pPr>
              <w:widowControl/>
              <w:jc w:val="center"/>
              <w:rPr>
                <w:rFonts w:ascii="仿宋_GB2312" w:eastAsia="仿宋_GB2312" w:hAnsiTheme="minorEastAsia" w:cstheme="minorEastAsia"/>
                <w:color w:val="000000"/>
                <w:kern w:val="0"/>
                <w:sz w:val="24"/>
                <w:szCs w:val="24"/>
              </w:rPr>
            </w:pPr>
            <w:r>
              <w:rPr>
                <w:rFonts w:hint="eastAsia" w:ascii="仿宋_GB2312" w:hAnsi="仿宋_GB2312" w:eastAsia="仿宋_GB2312" w:cs="仿宋_GB2312"/>
                <w:kern w:val="0"/>
                <w:sz w:val="24"/>
              </w:rPr>
              <w:t>焊接与热切割作业</w:t>
            </w:r>
          </w:p>
        </w:tc>
        <w:tc>
          <w:tcPr>
            <w:tcW w:w="1733" w:type="dxa"/>
            <w:tcBorders>
              <w:top w:val="nil"/>
              <w:left w:val="nil"/>
              <w:right w:val="single" w:color="auto" w:sz="4" w:space="0"/>
            </w:tcBorders>
            <w:vAlign w:val="center"/>
          </w:tcPr>
          <w:p>
            <w:pPr>
              <w:widowControl/>
              <w:jc w:val="center"/>
              <w:rPr>
                <w:rFonts w:ascii="仿宋_GB2312" w:eastAsia="仿宋_GB2312" w:hAnsiTheme="minorEastAsia" w:cstheme="minorEastAsia"/>
                <w:sz w:val="24"/>
                <w:szCs w:val="24"/>
              </w:rPr>
            </w:pPr>
            <w:r>
              <w:rPr>
                <w:rFonts w:hint="eastAsia" w:ascii="仿宋_GB2312" w:hAnsi="仿宋_GB2312" w:eastAsia="仿宋_GB2312" w:cs="仿宋_GB2312"/>
                <w:kern w:val="0"/>
                <w:sz w:val="24"/>
              </w:rPr>
              <w:t>熔化焊接与热切割作业</w:t>
            </w:r>
          </w:p>
        </w:tc>
        <w:tc>
          <w:tcPr>
            <w:tcW w:w="4084" w:type="dxa"/>
            <w:vMerge w:val="restart"/>
            <w:tcBorders>
              <w:left w:val="single" w:color="auto" w:sz="4" w:space="0"/>
              <w:right w:val="single" w:color="auto" w:sz="4" w:space="0"/>
            </w:tcBorders>
            <w:vAlign w:val="center"/>
          </w:tcPr>
          <w:p>
            <w:pPr>
              <w:widowControl/>
              <w:jc w:val="center"/>
              <w:rPr>
                <w:rFonts w:hint="eastAsia" w:ascii="仿宋_GB2312" w:eastAsia="仿宋_GB2312" w:hAnsiTheme="minorEastAsia" w:cstheme="minorEastAsia"/>
                <w:kern w:val="0"/>
                <w:sz w:val="24"/>
                <w:szCs w:val="24"/>
                <w:lang w:eastAsia="zh-CN"/>
              </w:rPr>
            </w:pPr>
            <w:r>
              <w:rPr>
                <w:rFonts w:hint="eastAsia" w:ascii="仿宋_GB2312" w:hAnsi="仿宋_GB2312" w:eastAsia="仿宋_GB2312" w:cs="仿宋_GB2312"/>
                <w:sz w:val="24"/>
              </w:rPr>
              <w:t>深圳龙岗区银河职业技能培训学校</w:t>
            </w:r>
            <w:r>
              <w:rPr>
                <w:rFonts w:hint="eastAsia" w:ascii="仿宋_GB2312" w:eastAsia="仿宋_GB2312" w:hAnsiTheme="minorEastAsia" w:cstheme="minorEastAsia"/>
                <w:sz w:val="24"/>
                <w:szCs w:val="24"/>
              </w:rPr>
              <w:t xml:space="preserve">   地址：</w:t>
            </w:r>
            <w:r>
              <w:rPr>
                <w:rFonts w:hint="eastAsia" w:ascii="仿宋_GB2312" w:hAnsi="宋体" w:eastAsia="仿宋_GB2312"/>
                <w:sz w:val="24"/>
                <w:szCs w:val="24"/>
              </w:rPr>
              <w:t>深圳市龙岗区龙岗街道新生社区仙乡路8号</w:t>
            </w:r>
            <w:r>
              <w:rPr>
                <w:rFonts w:hint="eastAsia" w:ascii="仿宋_GB2312" w:hAnsi="宋体" w:eastAsia="仿宋_GB2312"/>
                <w:sz w:val="24"/>
                <w:szCs w:val="24"/>
                <w:lang w:eastAsia="zh-CN"/>
              </w:rPr>
              <w:t>；</w:t>
            </w:r>
          </w:p>
          <w:p>
            <w:pPr>
              <w:widowControl/>
              <w:jc w:val="center"/>
              <w:rPr>
                <w:rFonts w:ascii="仿宋_GB2312" w:eastAsia="仿宋_GB2312" w:hAnsiTheme="minorEastAsia" w:cstheme="minorEastAsia"/>
                <w:color w:val="000000"/>
                <w:kern w:val="0"/>
                <w:sz w:val="24"/>
                <w:szCs w:val="24"/>
              </w:rPr>
            </w:pPr>
            <w:r>
              <w:rPr>
                <w:rFonts w:hint="eastAsia" w:ascii="仿宋_GB2312" w:eastAsia="仿宋_GB2312" w:hAnsiTheme="minorEastAsia" w:cstheme="minorEastAsia"/>
                <w:color w:val="000000"/>
                <w:kern w:val="0"/>
                <w:sz w:val="24"/>
                <w:szCs w:val="24"/>
              </w:rPr>
              <w:t>理论考试每场35人</w:t>
            </w:r>
          </w:p>
        </w:tc>
        <w:tc>
          <w:tcPr>
            <w:tcW w:w="3544" w:type="dxa"/>
            <w:gridSpan w:val="2"/>
            <w:vMerge w:val="restart"/>
            <w:tcBorders>
              <w:left w:val="single" w:color="auto" w:sz="4" w:space="0"/>
              <w:bottom w:val="single" w:color="auto" w:sz="4" w:space="0"/>
              <w:right w:val="single" w:color="auto" w:sz="8" w:space="0"/>
            </w:tcBorders>
            <w:vAlign w:val="center"/>
          </w:tcPr>
          <w:p>
            <w:pPr>
              <w:widowControl/>
              <w:jc w:val="center"/>
              <w:rPr>
                <w:rFonts w:ascii="仿宋_GB2312" w:eastAsia="仿宋_GB2312" w:hAnsiTheme="minorEastAsia" w:cstheme="minorEastAsia"/>
                <w:color w:val="000000"/>
                <w:kern w:val="0"/>
                <w:sz w:val="24"/>
                <w:szCs w:val="24"/>
              </w:rPr>
            </w:pPr>
            <w:r>
              <w:rPr>
                <w:rFonts w:hint="eastAsia" w:ascii="仿宋_GB2312" w:eastAsia="仿宋_GB2312" w:hAnsiTheme="minorEastAsia" w:cstheme="minorEastAsia"/>
                <w:color w:val="000000"/>
                <w:kern w:val="0"/>
                <w:sz w:val="24"/>
                <w:szCs w:val="24"/>
              </w:rPr>
              <w:t>2020年6月2</w:t>
            </w:r>
            <w:r>
              <w:rPr>
                <w:rFonts w:hint="eastAsia" w:ascii="仿宋_GB2312" w:eastAsia="仿宋_GB2312" w:hAnsiTheme="minorEastAsia" w:cstheme="minorEastAsia"/>
                <w:color w:val="000000"/>
                <w:kern w:val="0"/>
                <w:sz w:val="24"/>
                <w:szCs w:val="24"/>
                <w:lang w:val="en-US" w:eastAsia="zh-CN"/>
              </w:rPr>
              <w:t>1</w:t>
            </w:r>
            <w:r>
              <w:rPr>
                <w:rFonts w:hint="eastAsia" w:ascii="仿宋_GB2312" w:eastAsia="仿宋_GB2312" w:hAnsiTheme="minorEastAsia" w:cstheme="minorEastAsia"/>
                <w:color w:val="000000"/>
                <w:kern w:val="0"/>
                <w:sz w:val="24"/>
                <w:szCs w:val="24"/>
              </w:rPr>
              <w:t>日</w:t>
            </w:r>
            <w:bookmarkStart w:id="6" w:name="_GoBack"/>
            <w:bookmarkEnd w:id="6"/>
          </w:p>
        </w:tc>
        <w:tc>
          <w:tcPr>
            <w:tcW w:w="2409" w:type="dxa"/>
            <w:vMerge w:val="continue"/>
            <w:tcBorders>
              <w:right w:val="single" w:color="auto" w:sz="4" w:space="0"/>
            </w:tcBorders>
            <w:vAlign w:val="center"/>
          </w:tcPr>
          <w:p>
            <w:pPr>
              <w:widowControl/>
              <w:jc w:val="center"/>
              <w:rPr>
                <w:rFonts w:asciiTheme="minorEastAsia" w:hAnsiTheme="minorEastAsia" w:eastAsiaTheme="minorEastAsia" w:cstheme="minorEastAsia"/>
                <w:color w:val="000000"/>
                <w:kern w:val="0"/>
                <w:sz w:val="24"/>
                <w:szCs w:val="24"/>
              </w:rPr>
            </w:pPr>
          </w:p>
        </w:tc>
      </w:tr>
      <w:tr>
        <w:tblPrEx>
          <w:tblLayout w:type="fixed"/>
          <w:tblCellMar>
            <w:top w:w="0" w:type="dxa"/>
            <w:left w:w="108" w:type="dxa"/>
            <w:bottom w:w="0" w:type="dxa"/>
            <w:right w:w="108" w:type="dxa"/>
          </w:tblCellMar>
        </w:tblPrEx>
        <w:trPr>
          <w:trHeight w:val="884"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1397"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仿宋_GB2312" w:eastAsia="仿宋_GB2312" w:cs="仿宋_GB2312"/>
                <w:kern w:val="0"/>
                <w:sz w:val="24"/>
              </w:rPr>
              <w:t>电工</w:t>
            </w:r>
            <w:r>
              <w:rPr>
                <w:rFonts w:hint="eastAsia" w:ascii="仿宋_GB2312" w:hAnsi="宋体" w:eastAsia="仿宋_GB2312" w:cs="宋体"/>
                <w:kern w:val="0"/>
                <w:sz w:val="24"/>
                <w:szCs w:val="24"/>
              </w:rPr>
              <w:t>作业</w:t>
            </w:r>
          </w:p>
        </w:tc>
        <w:tc>
          <w:tcPr>
            <w:tcW w:w="173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szCs w:val="24"/>
              </w:rPr>
            </w:pPr>
            <w:r>
              <w:rPr>
                <w:rFonts w:hint="eastAsia" w:ascii="仿宋_GB2312" w:hAnsi="仿宋_GB2312" w:eastAsia="仿宋_GB2312" w:cs="仿宋_GB2312"/>
                <w:kern w:val="0"/>
                <w:sz w:val="24"/>
              </w:rPr>
              <w:t>高压电工作业</w:t>
            </w:r>
          </w:p>
        </w:tc>
        <w:tc>
          <w:tcPr>
            <w:tcW w:w="4084" w:type="dxa"/>
            <w:vMerge w:val="restart"/>
            <w:tcBorders>
              <w:top w:val="single" w:color="auto" w:sz="4" w:space="0"/>
              <w:left w:val="single" w:color="auto" w:sz="4" w:space="0"/>
              <w:right w:val="single" w:color="auto" w:sz="4" w:space="0"/>
            </w:tcBorders>
            <w:vAlign w:val="center"/>
          </w:tcPr>
          <w:p>
            <w:pPr>
              <w:widowControl/>
              <w:jc w:val="center"/>
              <w:rPr>
                <w:rFonts w:ascii="仿宋_GB2312" w:hAnsi="楷体" w:eastAsia="仿宋_GB2312" w:cs="楷体"/>
                <w:bCs/>
                <w:sz w:val="24"/>
                <w:szCs w:val="24"/>
              </w:rPr>
            </w:pPr>
            <w:r>
              <w:rPr>
                <w:rFonts w:hint="eastAsia" w:ascii="仿宋_GB2312" w:hAnsi="楷体" w:eastAsia="仿宋_GB2312" w:cs="楷体"/>
                <w:bCs/>
                <w:sz w:val="24"/>
                <w:szCs w:val="24"/>
              </w:rPr>
              <w:t>深圳市南网技术教育有限公司</w:t>
            </w:r>
          </w:p>
          <w:p>
            <w:pPr>
              <w:widowControl/>
              <w:jc w:val="center"/>
              <w:rPr>
                <w:rFonts w:hint="eastAsia" w:ascii="仿宋_GB2312" w:hAnsi="楷体" w:eastAsia="仿宋_GB2312" w:cs="楷体"/>
                <w:bCs/>
                <w:sz w:val="24"/>
                <w:szCs w:val="24"/>
                <w:lang w:eastAsia="zh-CN"/>
              </w:rPr>
            </w:pPr>
            <w:r>
              <w:rPr>
                <w:rFonts w:hint="eastAsia" w:ascii="仿宋_GB2312" w:hAnsi="楷体" w:eastAsia="仿宋_GB2312" w:cs="楷体"/>
                <w:bCs/>
                <w:sz w:val="24"/>
                <w:szCs w:val="24"/>
              </w:rPr>
              <w:t>地址：广东省深圳市龙岗区龙岗大道2183号龙岗候机楼东侧二楼201</w:t>
            </w:r>
            <w:r>
              <w:rPr>
                <w:rFonts w:hint="eastAsia" w:ascii="仿宋_GB2312" w:hAnsi="楷体" w:eastAsia="仿宋_GB2312" w:cs="楷体"/>
                <w:bCs/>
                <w:sz w:val="24"/>
                <w:szCs w:val="24"/>
                <w:lang w:eastAsia="zh-CN"/>
              </w:rPr>
              <w:t>；</w:t>
            </w:r>
          </w:p>
          <w:p>
            <w:pPr>
              <w:widowControl/>
              <w:jc w:val="center"/>
              <w:rPr>
                <w:rFonts w:ascii="仿宋_GB2312" w:hAnsi="宋体" w:eastAsia="仿宋_GB2312" w:cs="宋体"/>
                <w:color w:val="000000"/>
                <w:kern w:val="0"/>
                <w:sz w:val="24"/>
                <w:szCs w:val="24"/>
              </w:rPr>
            </w:pPr>
            <w:r>
              <w:rPr>
                <w:rFonts w:hint="eastAsia" w:ascii="仿宋_GB2312" w:hAnsi="楷体" w:eastAsia="仿宋_GB2312" w:cs="楷体"/>
                <w:bCs/>
                <w:sz w:val="24"/>
                <w:szCs w:val="24"/>
              </w:rPr>
              <w:t>理论考试每场60人</w:t>
            </w:r>
          </w:p>
        </w:tc>
        <w:tc>
          <w:tcPr>
            <w:tcW w:w="3544" w:type="dxa"/>
            <w:gridSpan w:val="2"/>
            <w:vMerge w:val="restart"/>
            <w:tcBorders>
              <w:top w:val="single" w:color="auto" w:sz="4" w:space="0"/>
              <w:left w:val="single" w:color="auto" w:sz="4" w:space="0"/>
              <w:right w:val="single" w:color="auto"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2020年6月21日</w:t>
            </w:r>
          </w:p>
        </w:tc>
        <w:tc>
          <w:tcPr>
            <w:tcW w:w="2409" w:type="dxa"/>
            <w:vMerge w:val="continue"/>
            <w:tcBorders>
              <w:right w:val="single" w:color="auto" w:sz="4" w:space="0"/>
            </w:tcBorders>
            <w:vAlign w:val="center"/>
          </w:tcPr>
          <w:p>
            <w:pPr>
              <w:widowControl/>
              <w:jc w:val="left"/>
              <w:rPr>
                <w:rFonts w:ascii="宋体" w:hAnsi="宋体" w:cs="Times New Roman"/>
                <w:kern w:val="0"/>
                <w:sz w:val="24"/>
                <w:szCs w:val="24"/>
              </w:rPr>
            </w:pPr>
          </w:p>
        </w:tc>
      </w:tr>
      <w:tr>
        <w:tblPrEx>
          <w:tblLayout w:type="fixed"/>
          <w:tblCellMar>
            <w:top w:w="0" w:type="dxa"/>
            <w:left w:w="108" w:type="dxa"/>
            <w:bottom w:w="0" w:type="dxa"/>
            <w:right w:w="108" w:type="dxa"/>
          </w:tblCellMar>
        </w:tblPrEx>
        <w:trPr>
          <w:trHeight w:val="720" w:hRule="atLeast"/>
        </w:trPr>
        <w:tc>
          <w:tcPr>
            <w:tcW w:w="45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1397"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173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仿宋_GB2312" w:eastAsia="仿宋_GB2312" w:cs="仿宋_GB2312"/>
                <w:kern w:val="0"/>
                <w:sz w:val="24"/>
              </w:rPr>
              <w:t>电力电缆作业</w:t>
            </w:r>
          </w:p>
        </w:tc>
        <w:tc>
          <w:tcPr>
            <w:tcW w:w="408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3544" w:type="dxa"/>
            <w:gridSpan w:val="2"/>
            <w:vMerge w:val="continue"/>
            <w:tcBorders>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 w:val="24"/>
                <w:szCs w:val="24"/>
              </w:rPr>
            </w:pPr>
          </w:p>
        </w:tc>
        <w:tc>
          <w:tcPr>
            <w:tcW w:w="2409" w:type="dxa"/>
            <w:vMerge w:val="continue"/>
            <w:tcBorders>
              <w:bottom w:val="single" w:color="auto" w:sz="4" w:space="0"/>
              <w:right w:val="single" w:color="auto" w:sz="4" w:space="0"/>
            </w:tcBorders>
            <w:vAlign w:val="center"/>
          </w:tcPr>
          <w:p>
            <w:pPr>
              <w:widowControl/>
              <w:jc w:val="left"/>
              <w:rPr>
                <w:rFonts w:ascii="宋体" w:hAnsi="宋体"/>
                <w:color w:val="000000"/>
                <w:sz w:val="24"/>
                <w:szCs w:val="24"/>
              </w:rPr>
            </w:pPr>
          </w:p>
        </w:tc>
      </w:tr>
    </w:tbl>
    <w:p>
      <w:pPr>
        <w:jc w:val="center"/>
        <w:rPr>
          <w:rFonts w:ascii="黑体" w:hAnsi="黑体" w:eastAsia="黑体"/>
          <w:bCs/>
          <w:sz w:val="36"/>
          <w:szCs w:val="36"/>
        </w:rPr>
        <w:sectPr>
          <w:pgSz w:w="16838" w:h="11906" w:orient="landscape"/>
          <w:pgMar w:top="1418" w:right="1440" w:bottom="1418" w:left="1440" w:header="851" w:footer="992" w:gutter="0"/>
          <w:cols w:space="720" w:num="1"/>
          <w:docGrid w:type="linesAndChars" w:linePitch="312" w:charSpace="0"/>
        </w:sectPr>
      </w:pPr>
      <w:r>
        <w:rPr>
          <w:rFonts w:hint="eastAsia" w:ascii="黑体" w:hAnsi="黑体" w:eastAsia="黑体"/>
          <w:bCs/>
          <w:sz w:val="36"/>
          <w:szCs w:val="36"/>
        </w:rPr>
        <w:t>注：考场轮考期间，请考生在指定场所安静候考。</w:t>
      </w:r>
    </w:p>
    <w:p>
      <w:pPr>
        <w:pStyle w:val="2"/>
        <w:jc w:val="center"/>
        <w:rPr>
          <w:rFonts w:ascii="黑体" w:hAnsi="黑体" w:eastAsia="黑体"/>
          <w:b w:val="0"/>
          <w:bCs w:val="0"/>
        </w:rPr>
      </w:pPr>
      <w:r>
        <w:rPr>
          <w:rFonts w:ascii="黑体" w:hAnsi="黑体" w:eastAsia="黑体"/>
          <w:b w:val="0"/>
          <w:bCs w:val="0"/>
        </w:rPr>
        <mc:AlternateContent>
          <mc:Choice Requires="wps">
            <w:drawing>
              <wp:anchor distT="0" distB="0" distL="114300" distR="114300" simplePos="0" relativeHeight="251637760" behindDoc="0" locked="0" layoutInCell="1" allowOverlap="1">
                <wp:simplePos x="0" y="0"/>
                <wp:positionH relativeFrom="column">
                  <wp:posOffset>1983105</wp:posOffset>
                </wp:positionH>
                <wp:positionV relativeFrom="paragraph">
                  <wp:posOffset>793115</wp:posOffset>
                </wp:positionV>
                <wp:extent cx="2000250" cy="724535"/>
                <wp:effectExtent l="4445" t="4445" r="14605" b="13970"/>
                <wp:wrapNone/>
                <wp:docPr id="9" name="Flowchart: Alternate Process 22"/>
                <wp:cNvGraphicFramePr/>
                <a:graphic xmlns:a="http://schemas.openxmlformats.org/drawingml/2006/main">
                  <a:graphicData uri="http://schemas.microsoft.com/office/word/2010/wordprocessingShape">
                    <wps:wsp>
                      <wps:cNvSpPr/>
                      <wps:spPr>
                        <a:xfrm>
                          <a:off x="0" y="0"/>
                          <a:ext cx="2000250" cy="7245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宋体" w:eastAsia="仿宋_GB2312"/>
                                <w:szCs w:val="21"/>
                              </w:rPr>
                            </w:pPr>
                            <w:r>
                              <w:rPr>
                                <w:rFonts w:hint="eastAsia" w:ascii="仿宋_GB2312" w:hAnsi="宋体" w:eastAsia="仿宋_GB2312"/>
                                <w:szCs w:val="21"/>
                              </w:rPr>
                              <w:t>考生根据《考试指南》安排的考试时间前往相应考试点参加考试。</w:t>
                            </w:r>
                          </w:p>
                        </w:txbxContent>
                      </wps:txbx>
                      <wps:bodyPr upright="1"/>
                    </wps:wsp>
                  </a:graphicData>
                </a:graphic>
              </wp:anchor>
            </w:drawing>
          </mc:Choice>
          <mc:Fallback>
            <w:pict>
              <v:shape id="Flowchart: Alternate Process 22" o:spid="_x0000_s1026" o:spt="176" type="#_x0000_t176" style="position:absolute;left:0pt;margin-left:156.15pt;margin-top:62.45pt;height:57.05pt;width:157.5pt;z-index:251637760;mso-width-relative:page;mso-height-relative:page;" fillcolor="#FFFFFF" filled="t" stroked="t" coordsize="21600,21600" o:gfxdata="UEsDBAoAAAAAAIdO4kAAAAAAAAAAAAAAAAAEAAAAZHJzL1BLAwQUAAAACACHTuJAT9UNddgAAAAL&#10;AQAADwAAAGRycy9kb3ducmV2LnhtbE2PwU6EMBCG7ya+QzMm3twWMOyClI3R6MmLuInXQkdKpC2h&#10;hUWf3vGkx5n/yz/fVMfNjmzFOQzeSUh2Ahi6zuvB9RJOb083B2AhKqfV6B1K+MIAx/ryolKl9mf3&#10;imsTe0YlLpRKgolxKjkPnUGrws5P6Cj78LNVkca553pWZyq3I0+FyLlVg6MLRk34YLD7bBYrYXv5&#10;bovlOemaaA75/j1bH+9PXMrrq0TcAYu4xT8YfvVJHWpyav3idGCjhCxJM0IpSG8LYETk6Z42rYQ0&#10;KwTwuuL/f6h/AFBLAwQUAAAACACHTuJAcPnMdu8BAAAHBAAADgAAAGRycy9lMm9Eb2MueG1srVPb&#10;jtMwEH1H4h8sv9OkgXCJmq7QlvKCoNLCB0x9SSz5JtvbpH/P2Ol2d4EHhMiDM/Z4js+cmdnczEaT&#10;kwhROdvT9aqmRFjmuLJDT3983796T0lMYDloZ0VPzyLSm+3LF5vJd6Jxo9NcBIIgNnaT7+mYku+q&#10;KrJRGIgr54VFp3TBQMJtGCoeYEJ0o6umrt9WkwvcB8dEjHi6W5x0W/ClFCx9kzKKRHRPkVsqayjr&#10;Ma/VdgPdEMCPil1owD+wMKAsPnqF2kECch/Ub1BGseCik2nFnKmclIqJkgNms65/yeZuBC9KLihO&#10;9FeZ4v+DZV9Ph0AU7+kHSiwYLNFeu4mNEFJHPuokgoUkyGGRmDRNlmzyscPIO38Il11EM+c/y2Dy&#10;HzMjc5H5fJVZzIkwPMS61U2L1WDoe9e8aV+3GbR6jPYhps/CGZKNnkpkdJsZXflc6BTJ4fQlpiX+&#10;IS4ziE4rvldal00Yjrc6kBNgH+zLd3ny2TVtyYRKtE2L5ADbUWpIaBqPAkU7lPeeRcSnwJgXfn8C&#10;zsR2EMeFQEHI16AzChUu1iiAf7KcpLPHIlicFprJGMEp0QKHK1vlZgKl/+YmCqot6pqrtdQnW2k+&#10;zgiTzaPjZ6z+vQ9qGFHndaGePdhtpSCXycjt/HRfQB/nd/s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9UNddgAAAALAQAADwAAAAAAAAABACAAAAAiAAAAZHJzL2Rvd25yZXYueG1sUEsBAhQAFAAA&#10;AAgAh07iQHD5zHbvAQAABwQAAA4AAAAAAAAAAQAgAAAAJwEAAGRycy9lMm9Eb2MueG1sUEsFBgAA&#10;AAAGAAYAWQEAAIgFAAAAAA==&#10;">
                <v:fill on="t" focussize="0,0"/>
                <v:stroke color="#000000" joinstyle="miter"/>
                <v:imagedata o:title=""/>
                <o:lock v:ext="edit" aspectratio="f"/>
                <v:textbox>
                  <w:txbxContent>
                    <w:p>
                      <w:pPr>
                        <w:rPr>
                          <w:rFonts w:ascii="仿宋_GB2312" w:hAnsi="宋体" w:eastAsia="仿宋_GB2312"/>
                          <w:szCs w:val="21"/>
                        </w:rPr>
                      </w:pPr>
                      <w:r>
                        <w:rPr>
                          <w:rFonts w:hint="eastAsia" w:ascii="仿宋_GB2312" w:hAnsi="宋体" w:eastAsia="仿宋_GB2312"/>
                          <w:szCs w:val="21"/>
                        </w:rPr>
                        <w:t>考生根据《考试指南》安排的考试时间前往相应考试点参加考试。</w:t>
                      </w:r>
                    </w:p>
                  </w:txbxContent>
                </v:textbox>
              </v:shape>
            </w:pict>
          </mc:Fallback>
        </mc:AlternateContent>
      </w:r>
      <w:bookmarkStart w:id="4" w:name="_Toc467794874"/>
      <w:r>
        <w:rPr>
          <w:rFonts w:hint="eastAsia" w:ascii="黑体" w:hAnsi="黑体" w:eastAsia="黑体"/>
          <w:b w:val="0"/>
          <w:bCs w:val="0"/>
        </w:rPr>
        <w:t>五、考生考试流程</w:t>
      </w:r>
      <w:bookmarkEnd w:id="4"/>
    </w:p>
    <w:p>
      <w:pPr>
        <w:spacing w:line="720" w:lineRule="auto"/>
      </w:pPr>
    </w:p>
    <w:p>
      <w:pPr>
        <w:spacing w:line="720" w:lineRule="auto"/>
      </w:pPr>
      <w:r>
        <mc:AlternateContent>
          <mc:Choice Requires="wps">
            <w:drawing>
              <wp:anchor distT="0" distB="0" distL="114300" distR="114300" simplePos="0" relativeHeight="251639808" behindDoc="0" locked="0" layoutInCell="1" allowOverlap="1">
                <wp:simplePos x="0" y="0"/>
                <wp:positionH relativeFrom="column">
                  <wp:posOffset>1964055</wp:posOffset>
                </wp:positionH>
                <wp:positionV relativeFrom="paragraph">
                  <wp:posOffset>278130</wp:posOffset>
                </wp:positionV>
                <wp:extent cx="2000250" cy="797560"/>
                <wp:effectExtent l="4445" t="4445" r="14605" b="17145"/>
                <wp:wrapNone/>
                <wp:docPr id="8" name="Flowchart: Alternate Process 2"/>
                <wp:cNvGraphicFramePr/>
                <a:graphic xmlns:a="http://schemas.openxmlformats.org/drawingml/2006/main">
                  <a:graphicData uri="http://schemas.microsoft.com/office/word/2010/wordprocessingShape">
                    <wps:wsp>
                      <wps:cNvSpPr/>
                      <wps:spPr>
                        <a:xfrm>
                          <a:off x="0" y="0"/>
                          <a:ext cx="2000250" cy="7975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rPr>
                            </w:pPr>
                            <w:r>
                              <w:rPr>
                                <w:rFonts w:hint="eastAsia" w:ascii="仿宋_GB2312" w:eastAsia="仿宋_GB2312"/>
                              </w:rPr>
                              <w:t>考生到达指定考试点，依序参加安全生产知识的考试（理论考试）。</w:t>
                            </w:r>
                          </w:p>
                        </w:txbxContent>
                      </wps:txbx>
                      <wps:bodyPr upright="1"/>
                    </wps:wsp>
                  </a:graphicData>
                </a:graphic>
              </wp:anchor>
            </w:drawing>
          </mc:Choice>
          <mc:Fallback>
            <w:pict>
              <v:shape id="Flowchart: Alternate Process 2" o:spid="_x0000_s1026" o:spt="176" type="#_x0000_t176" style="position:absolute;left:0pt;margin-left:154.65pt;margin-top:21.9pt;height:62.8pt;width:157.5pt;z-index:251639808;mso-width-relative:page;mso-height-relative:page;" fillcolor="#FFFFFF" filled="t" stroked="t" coordsize="21600,21600" o:gfxdata="UEsDBAoAAAAAAIdO4kAAAAAAAAAAAAAAAAAEAAAAZHJzL1BLAwQUAAAACACHTuJAtNFSHNcAAAAK&#10;AQAADwAAAGRycy9kb3ducmV2LnhtbE2PwU6EMBCG7ya+QzMm3tyWheCClI3R6MmLuInXQkdKpC2h&#10;hUWf3vGkx5n58s/3V8fNjmzFOQzeSUh2Ahi6zuvB9RJOb083B2AhKqfV6B1K+MIAx/ryolKl9mf3&#10;imsTe0YhLpRKgolxKjkPnUGrws5P6Oj24WerIo1zz/WszhRuR74XIudWDY4+GDXhg8Hus1mshO3l&#10;uy2W56Rrojnkt+/p+nh/4lJeXyXiDljELf7B8KtP6lCTU+sXpwMbJaSiSAmVkKVUgYB8n9GiJTIv&#10;MuB1xf9XqH8AUEsDBBQAAAAIAIdO4kCMdvaG7wEAAAYEAAAOAAAAZHJzL2Uyb0RvYy54bWytU8uO&#10;0zAU3SPxD5b3NG2lzjBR0xGaUjYIKg18wK0fiSW/dO1p0r/n2i2dGWCBEFk417HvyXnY6/vJWXZU&#10;mEzwHV/M5pwpL4I0vu/492+7d+85Sxm8BBu86vhJJX6/eftmPcZWLcMQrFTICMSndowdH3KObdMk&#10;MSgHaRai8rSoAzrINMW+kQgjoTvbLOfzm2YMKCMGoVKir9vzIt9UfK2VyF+1Tioz23HiluuIdTyU&#10;sdmsoe0R4mDEhQb8AwsHxtNPr1BbyMCe0PwG5YzAkILOMxFcE7Q2QlUNpGYx/0XN4wBRVS1kTopX&#10;m9L/gxVfjntkRnacgvLgKKKdDaMYAHPLPtis0ENWbH+2mC2LY2NMLTU+xj1eZonKIn/S6MqbhLGp&#10;uny6uqymzAR9pNjmyxWFIWjt9u52dVNjaJ67I6b8SQXHStFxTYQeCqErnQub6jgcP6dMNKj/Z19h&#10;kII1cmesrRPsDw8W2RHoGOzqU3RQy6tt1rOx43er5YrIAZ1GbSFT6SL5k3xf//eqI70EJl30/Am4&#10;ENtCGs4EKkLZBq0zZHCtBgXyo5csnyJl4Omy8ELGKcmZVXS3SlV3ZjD2b3aSOutJZEnrnE+p8nSY&#10;CKaUhyBPFP5TRNMP5POiUi8rdNiqO5eLUU7zy3kFfb6+m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00VIc1wAAAAoBAAAPAAAAAAAAAAEAIAAAACIAAABkcnMvZG93bnJldi54bWxQSwECFAAUAAAA&#10;CACHTuJAjHb2hu8BAAAGBAAADgAAAAAAAAABACAAAAAmAQAAZHJzL2Uyb0RvYy54bWxQSwUGAAAA&#10;AAYABgBZAQAAhwUAAAAA&#10;">
                <v:fill on="t" focussize="0,0"/>
                <v:stroke color="#000000" joinstyle="miter"/>
                <v:imagedata o:title=""/>
                <o:lock v:ext="edit" aspectratio="f"/>
                <v:textbox>
                  <w:txbxContent>
                    <w:p>
                      <w:pPr>
                        <w:rPr>
                          <w:rFonts w:ascii="仿宋_GB2312" w:eastAsia="仿宋_GB2312"/>
                        </w:rPr>
                      </w:pPr>
                      <w:r>
                        <w:rPr>
                          <w:rFonts w:hint="eastAsia" w:ascii="仿宋_GB2312" w:eastAsia="仿宋_GB2312"/>
                        </w:rPr>
                        <w:t>考生到达指定考试点，依序参加安全生产知识的考试（理论考试）。</w:t>
                      </w:r>
                    </w:p>
                  </w:txbxContent>
                </v:textbox>
              </v:shap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2929255</wp:posOffset>
                </wp:positionH>
                <wp:positionV relativeFrom="paragraph">
                  <wp:posOffset>20955</wp:posOffset>
                </wp:positionV>
                <wp:extent cx="1270" cy="222250"/>
                <wp:effectExtent l="37465" t="0" r="37465" b="6350"/>
                <wp:wrapNone/>
                <wp:docPr id="10" name="Line 24"/>
                <wp:cNvGraphicFramePr/>
                <a:graphic xmlns:a="http://schemas.openxmlformats.org/drawingml/2006/main">
                  <a:graphicData uri="http://schemas.microsoft.com/office/word/2010/wordprocessingShape">
                    <wps:wsp>
                      <wps:cNvCnPr/>
                      <wps:spPr>
                        <a:xfrm flipH="1">
                          <a:off x="0" y="0"/>
                          <a:ext cx="1270" cy="2222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Line 24" o:spid="_x0000_s1026" o:spt="20" style="position:absolute;left:0pt;flip:x;margin-left:230.65pt;margin-top:1.65pt;height:17.5pt;width:0.1pt;z-index:251640832;mso-width-relative:page;mso-height-relative:page;" filled="f" stroked="t" coordsize="21600,21600" o:gfxdata="UEsDBAoAAAAAAIdO4kAAAAAAAAAAAAAAAAAEAAAAZHJzL1BLAwQUAAAACACHTuJAX76P7dgAAAAI&#10;AQAADwAAAGRycy9kb3ducmV2LnhtbE2PQU/CQBCF7yb8h82YeJNtLRCo3XIgmngyCMaE29Id20p3&#10;tu4uFPn1Dic9Tb68lzfvFcuz7cQJfWgdKUjHCQikypmWagXv2+f7OYgQNRndOUIFPxhgWY5uCp0b&#10;N9AbnjaxFhxCIdcKmhj7XMpQNWh1GLseibVP562OjL6WxuuBw20nH5JkJq1uiT80usdVg9Vhc7QK&#10;Ftth6tb+8DFJ2+/d5ekr9i+vUam72zR5BBHxHP/McK3P1aHkTnt3JBNEp2AySzO2Ksj4sM48BbFn&#10;nmcgy0L+H1D+AlBLAwQUAAAACACHTuJAemV3ZcgBAACRAwAADgAAAGRycy9lMm9Eb2MueG1srVPL&#10;btswELwX6D8QvNeyhboPwXIOcdIcgtZA2w9Y8yER4AtcxrL/vkvKdZoWvRTVgSC5s7M7w9Xm5uQs&#10;O6qEJvierxZLzpQXQRo/9Pz7t/s3HzjDDF6CDV71/KyQ32xfv9pMsVNtGIOVKjEi8dhNsedjzrFr&#10;GhSjcoCLEJWnoA7JQaZjGhqZYCJ2Z5t2uXzXTCHJmIJQiHS7m4N8W/m1ViJ/0RpVZrbn1Fuua6rr&#10;oazNdgPdkCCORlzagH/owoHxVPRKtYMM7CmZP6icESlg0HkhgmuC1kaoqoHUrJa/qfk6QlRVC5mD&#10;8WoT/j9a8fm4T8xIejuyx4OjN3o0XrH2bfFmitgR5Nbv0+WEcZ+K0JNOjmlr4gOlVukkhp2qs+er&#10;s+qUmaDLVfue6AUFWvrW1fdmJilkMWH+pIJjZdNzSw1USjg+YqbCBP0JKXDr2dTzj+t2TZxAU6Mt&#10;ZNq6SDrQDzUXgzXy3lhbMjANh1ub2BHKHNSvyCPeF7BSZAc4zrgamidkVCDvvGT5HMkgT6PMSwtO&#10;Sc6soskvOyKELoOxz8icDPjB/gVN5a2nLorLs69ldwjyXO2u9/Tutc/LjJbB+vVcs5//pO0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76P7dgAAAAIAQAADwAAAAAAAAABACAAAAAiAAAAZHJzL2Rv&#10;d25yZXYueG1sUEsBAhQAFAAAAAgAh07iQHpld2XIAQAAkQMAAA4AAAAAAAAAAQAgAAAAJwEAAGRy&#10;cy9lMm9Eb2MueG1sUEsFBgAAAAAGAAYAWQEAAGEFAAAAAA==&#10;">
                <v:fill on="f" focussize="0,0"/>
                <v:stroke color="#000000" joinstyle="round" endarrow="block"/>
                <v:imagedata o:title=""/>
                <o:lock v:ext="edit" aspectratio="f"/>
              </v:line>
            </w:pict>
          </mc:Fallback>
        </mc:AlternateContent>
      </w:r>
    </w:p>
    <w:p>
      <w:pPr>
        <w:spacing w:line="720" w:lineRule="auto"/>
      </w:pPr>
      <w:r>
        <mc:AlternateContent>
          <mc:Choice Requires="wps">
            <w:drawing>
              <wp:anchor distT="0" distB="0" distL="114300" distR="114300" simplePos="0" relativeHeight="251642880" behindDoc="0" locked="0" layoutInCell="1" allowOverlap="1">
                <wp:simplePos x="0" y="0"/>
                <wp:positionH relativeFrom="column">
                  <wp:posOffset>2930525</wp:posOffset>
                </wp:positionH>
                <wp:positionV relativeFrom="paragraph">
                  <wp:posOffset>462280</wp:posOffset>
                </wp:positionV>
                <wp:extent cx="0" cy="180975"/>
                <wp:effectExtent l="4445" t="0" r="14605" b="9525"/>
                <wp:wrapNone/>
                <wp:docPr id="11" name="Straight Connector 25"/>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Straight Connector 25" o:spid="_x0000_s1026" o:spt="32" type="#_x0000_t32" style="position:absolute;left:0pt;margin-left:230.75pt;margin-top:36.4pt;height:14.25pt;width:0pt;z-index:251642880;mso-width-relative:page;mso-height-relative:page;" filled="f" stroked="t" coordsize="21600,21600" o:gfxdata="UEsDBAoAAAAAAIdO4kAAAAAAAAAAAAAAAAAEAAAAZHJzL1BLAwQUAAAACACHTuJAcijqyNYAAAAK&#10;AQAADwAAAGRycy9kb3ducmV2LnhtbE2PwU7DMAyG70i8Q2QkLoglKWyM0nRCSBw4sk3imjVeW2ic&#10;qknXsafHiMM42v70+/uL1dF34oBDbAMZ0DMFAqkKrqXawHbzersEEZMlZ7tAaOAbI6zKy4vC5i5M&#10;9I6HdaoFh1DMrYEmpT6XMlYNehtnoUfi2z4M3iYeh1q6wU4c7juZKbWQ3rbEHxrb40uD1dd69AYw&#10;jnOtnh99vX07TTcf2elz6jfGXF9p9QQi4TGdYfjVZ3Uo2WkXRnJRdAbuF3rOqIGHjCsw8LfYMan0&#10;HciykP8rlD9QSwMEFAAAAAgAh07iQGLGN3DEAQAAnAMAAA4AAABkcnMvZTJvRG9jLnhtbK1T247T&#10;MBB9R+IfLL/TJJUWdqOm+9CyvCCotPABU18SS77JY5r27xk7pcvlBSHy4Nhjz5lzjsebx7Oz7KQS&#10;muAH3q1azpQXQRo/Dvzrl6c395xhBi/BBq8GflHIH7evX23m2Kt1mIKVKjEC8djPceBTzrFvGhST&#10;coCrEJWnTR2Sg0zLNDYywUzozjbrtn3bzCHJmIJQiBTdL5t8W/G1ViJ/1hpVZnbgxC3XMdXxWMZm&#10;u4F+TBAnI6404B9YODCeit6g9pCBfUvmDyhnRAoYdF6J4JqgtRGqaiA1XfubmucJoqpayByMN5vw&#10;/8GKT6dDYkbS3XWceXB0R885gRmnzHbBe3IwJLa+K07NEXtK2PlDuq4wHlKRfdbJlT8JYufq7uXm&#10;rjpnJpagoGh33z68q3DNS15MmD+o4FiZDByvDG4EumounD5ipsqU+COhFLWezQN/uCOSTAA1kbaQ&#10;aeoiyUI/1lwM1sgnY23JwDQedzaxE5S2qF/RR7i/HCtF9oDTcq5uLQ0zKZDvvWT5EskvT53NCwWn&#10;JGdW0UMoMwKEPoOxf3OSSltPDIrFi6lldgzyUr2ucWqByvHarqXHfl7X7JdHtf0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ijqyNYAAAAKAQAADwAAAAAAAAABACAAAAAiAAAAZHJzL2Rvd25yZXYu&#10;eG1sUEsBAhQAFAAAAAgAh07iQGLGN3DEAQAAnAMAAA4AAAAAAAAAAQAgAAAAJQEAAGRycy9lMm9E&#10;b2MueG1sUEsFBgAAAAAGAAYAWQEAAFsFAAAAAA==&#10;">
                <v:fill on="f" focussize="0,0"/>
                <v:stroke color="#000000" joinstyle="round"/>
                <v:imagedata o:title=""/>
                <o:lock v:ext="edit" aspectratio="f"/>
              </v:shape>
            </w:pict>
          </mc:Fallback>
        </mc:AlternateContent>
      </w:r>
    </w:p>
    <w:p>
      <w:pPr>
        <w:spacing w:line="720" w:lineRule="auto"/>
      </w:pPr>
      <w:r>
        <mc:AlternateContent>
          <mc:Choice Requires="wps">
            <w:drawing>
              <wp:anchor distT="0" distB="0" distL="114300" distR="114300" simplePos="0" relativeHeight="251641856" behindDoc="0" locked="0" layoutInCell="1" allowOverlap="1">
                <wp:simplePos x="0" y="0"/>
                <wp:positionH relativeFrom="column">
                  <wp:posOffset>3896360</wp:posOffset>
                </wp:positionH>
                <wp:positionV relativeFrom="paragraph">
                  <wp:posOffset>518795</wp:posOffset>
                </wp:positionV>
                <wp:extent cx="1638300" cy="609600"/>
                <wp:effectExtent l="13970" t="5080" r="24130" b="13970"/>
                <wp:wrapNone/>
                <wp:docPr id="28" name="Flowchart: Decision 44"/>
                <wp:cNvGraphicFramePr/>
                <a:graphic xmlns:a="http://schemas.openxmlformats.org/drawingml/2006/main">
                  <a:graphicData uri="http://schemas.microsoft.com/office/word/2010/wordprocessingShape">
                    <wps:wsp>
                      <wps:cNvSpPr/>
                      <wps:spPr>
                        <a:xfrm>
                          <a:off x="0" y="0"/>
                          <a:ext cx="1638300" cy="6096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ind w:firstLine="105" w:firstLineChars="50"/>
                            </w:pPr>
                            <w:r>
                              <w:rPr>
                                <w:rFonts w:hint="eastAsia" w:ascii="仿宋_GB2312" w:eastAsia="仿宋_GB2312"/>
                              </w:rPr>
                              <w:t>报考多科</w:t>
                            </w:r>
                            <w:r>
                              <w:rPr>
                                <w:rFonts w:hint="eastAsia"/>
                              </w:rPr>
                              <w:t>科</w:t>
                            </w:r>
                          </w:p>
                        </w:txbxContent>
                      </wps:txbx>
                      <wps:bodyPr wrap="square" upright="1"/>
                    </wps:wsp>
                  </a:graphicData>
                </a:graphic>
              </wp:anchor>
            </w:drawing>
          </mc:Choice>
          <mc:Fallback>
            <w:pict>
              <v:shape id="Flowchart: Decision 44" o:spid="_x0000_s1026" o:spt="110" type="#_x0000_t110" style="position:absolute;left:0pt;margin-left:306.8pt;margin-top:40.85pt;height:48pt;width:129pt;z-index:251641856;mso-width-relative:page;mso-height-relative:page;" fillcolor="#FFFFFF" filled="t" stroked="t" coordsize="21600,21600" o:gfxdata="UEsDBAoAAAAAAIdO4kAAAAAAAAAAAAAAAAAEAAAAZHJzL1BLAwQUAAAACACHTuJAz5NDi9gAAAAK&#10;AQAADwAAAGRycy9kb3ducmV2LnhtbE2PwU7DMAyG70i8Q2QkbiwNm5qqNN0BCXGZ0Bho57TJ2orE&#10;qZp0HXt6zAmOtj/9/v5qe/GOne0Uh4AKxCoDZrENZsBOwefHy0MBLCaNRruAVsG3jbCtb28qXZqw&#10;4Ls9H1LHKARjqRX0KY0l57HtrddxFUaLdDuFyetE49RxM+mFwr3jj1mWc68HpA+9Hu1zb9uvw+wV&#10;7JvN3i+768nvrpujd/OrPL6tlbq/E9kTsGQv6Q+GX31Sh5qcmjCjicwpyMU6J1RBISQwAgopaNEQ&#10;KaUEXlf8f4X6B1BLAwQUAAAACACHTuJAtgIgjfMBAAAFBAAADgAAAGRycy9lMm9Eb2MueG1srVPL&#10;btswELwX6D8QvNeSncRIBMs5xHUvRRsg7QesSUoiwFeXtCX/fZe04yRtD0VRHagluZydnSFX95M1&#10;7KAwau9aPp/VnCknvNSub/n3b9sPt5zFBE6C8U61/Kgiv1+/f7caQ6MWfvBGKmQE4mIzhpYPKYWm&#10;qqIYlIU480E52uw8Wkg0xb6SCCOhW1Mt6npZjR5lQC9UjLS6OW3ydcHvOiXS166LKjHTcuKWyohl&#10;3OWxWq+g6RHCoMWZBvwDCwvaUdEL1AYSsD3q36CsFuij79JMeFv5rtNClR6om3n9SzdPAwRVeiFx&#10;YrjIFP8frPhyeESmZcsX5JQDSx5tjR/FAJgatlFCZ2vZ9XWWagyxoRNP4RHPs0hh7nvq0OY/dcSm&#10;Iu/xIq+aEhO0OF9e3V7V5IKgvWV9t6SYYKqX0wFj+qS8ZTloeUdEHjKRZxpFYjh8jul07jk/V47e&#10;aLnVxpQJ9rsHg+wA5Pu2fOdSb9KMY2PL724WN0QK6Pp1BhKFNpAg0fWl3psT8TVwXb4/AWdiG4jD&#10;iUBByGnQWJ0UlmhQID86ydIxkOaOXgfPZKySnBlFjylHJTOBNn+TSUIaR3pml06+5ChNu4lgcrjz&#10;8khuj3Tdqb0fe0CquQ+o+4HUnpdGch7dtWLL+V3ky/x6Xkq8vN7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Q4vYAAAACgEAAA8AAAAAAAAAAQAgAAAAIgAAAGRycy9kb3ducmV2LnhtbFBLAQIU&#10;ABQAAAAIAIdO4kC2AiCN8wEAAAUEAAAOAAAAAAAAAAEAIAAAACcBAABkcnMvZTJvRG9jLnhtbFBL&#10;BQYAAAAABgAGAFkBAACMBQAAAAA=&#10;">
                <v:fill on="t" focussize="0,0"/>
                <v:stroke color="#000000" joinstyle="miter"/>
                <v:imagedata o:title=""/>
                <o:lock v:ext="edit" aspectratio="f"/>
                <v:textbox>
                  <w:txbxContent>
                    <w:p>
                      <w:pPr>
                        <w:ind w:firstLine="105" w:firstLineChars="50"/>
                      </w:pPr>
                      <w:r>
                        <w:rPr>
                          <w:rFonts w:hint="eastAsia" w:ascii="仿宋_GB2312" w:eastAsia="仿宋_GB2312"/>
                        </w:rPr>
                        <w:t>报考多科</w:t>
                      </w:r>
                      <w:r>
                        <w:rPr>
                          <w:rFonts w:hint="eastAsia"/>
                        </w:rPr>
                        <w:t>科</w:t>
                      </w:r>
                    </w:p>
                  </w:txbxContent>
                </v:textbox>
              </v:shape>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517525</wp:posOffset>
                </wp:positionH>
                <wp:positionV relativeFrom="paragraph">
                  <wp:posOffset>533400</wp:posOffset>
                </wp:positionV>
                <wp:extent cx="1559560" cy="609600"/>
                <wp:effectExtent l="13335" t="5080" r="27305" b="13970"/>
                <wp:wrapNone/>
                <wp:docPr id="15" name="Flowchart: Decision 30"/>
                <wp:cNvGraphicFramePr/>
                <a:graphic xmlns:a="http://schemas.openxmlformats.org/drawingml/2006/main">
                  <a:graphicData uri="http://schemas.microsoft.com/office/word/2010/wordprocessingShape">
                    <wps:wsp>
                      <wps:cNvSpPr/>
                      <wps:spPr>
                        <a:xfrm>
                          <a:off x="0" y="0"/>
                          <a:ext cx="1559560" cy="6096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_GB2312" w:eastAsia="仿宋_GB2312"/>
                              </w:rPr>
                              <w:t>报考单科</w:t>
                            </w:r>
                            <w:r>
                              <w:rPr>
                                <w:rFonts w:hint="eastAsia"/>
                              </w:rPr>
                              <w:t>科</w:t>
                            </w:r>
                          </w:p>
                        </w:txbxContent>
                      </wps:txbx>
                      <wps:bodyPr wrap="square" upright="1"/>
                    </wps:wsp>
                  </a:graphicData>
                </a:graphic>
              </wp:anchor>
            </w:drawing>
          </mc:Choice>
          <mc:Fallback>
            <w:pict>
              <v:shape id="Flowchart: Decision 30" o:spid="_x0000_s1026" o:spt="110" type="#_x0000_t110" style="position:absolute;left:0pt;margin-left:40.75pt;margin-top:42pt;height:48pt;width:122.8pt;z-index:251638784;mso-width-relative:page;mso-height-relative:page;" fillcolor="#FFFFFF" filled="t" stroked="t" coordsize="21600,21600" o:gfxdata="UEsDBAoAAAAAAIdO4kAAAAAAAAAAAAAAAAAEAAAAZHJzL1BLAwQUAAAACACHTuJAgEc0O9gAAAAJ&#10;AQAADwAAAGRycy9kb3ducmV2LnhtbE2PwU7DMBBE70j8g7VI3KidNtAoxOkBCXGpUCmoZyfeJhHx&#10;OoqdpvTrWU70tBrN0+xMsTm7XpxwDJ0nDclCgUCqve2o0fD1+fqQgQjRkDW9J9TwgwE25e1NYXLr&#10;Z/rA0z42gkMo5EZDG+OQSxnqFp0JCz8gsXf0ozOR5dhIO5qZw10vl0o9SWc64g+tGfClxfp7PzkN&#10;uyrduXl7ObrtJT24fnpbH95XWt/fJeoZRMRz/Ifhrz5Xh5I7VX4iG0SvIUsemeSb8iT2V8t1AqJi&#10;MFMKZFnI6wXlL1BLAwQUAAAACACHTuJAkfa3ZfQBAAAFBAAADgAAAGRycy9lMm9Eb2MueG1srVNN&#10;b9swDL0P6H8QdF/sZHCwGHF6aJZeiq1Atx/A6MMWoK9JSuz8+1FKm7TrDsMwH2RKIh/5Hqn17WQ0&#10;OYoQlbMdnc9qSoRljivbd/TH993Hz5TEBJaDdlZ09CQivd3cfFiPvhULNzjNRSAIYmM7+o4OKfm2&#10;qiIbhIE4c15YvJQuGEi4DX3FA4yIbnS1qOtlNbrAfXBMxIin2/Ml3RR8KQVL36SMIhHdUawtlTWU&#10;dZ/XarOGtg/gB8Wey4B/qMKAspj0ArWFBOQQ1Dsoo1hw0ck0Y85UTkrFROGAbOb1b2yeBvCicEFx&#10;or/IFP8fLPt6fAxEcexdQ4kFgz3aaTeyAUJqyVYwlVtLPhWpRh9bjHjyjwGFy7uIZuY9yWDyHxmR&#10;qch7usgrpkQYHs6bZtUssQsM75b1alkX0Ooa7UNM98IZko2OSizkLhfyUkaRGI4PMWF6jHvxz5mj&#10;04rvlNZlE/r9nQ7kCNj3XflyqzHkjZu2ZOzoqlkgdwY4flJDQtN4FCTavuR7ExFfA9fl+xNwLmwL&#10;cTgXUBDOo2ZUElk7aAcB/IvlJJ08am7xddBcjBGcEi3wMWWreCZQ+m88kZ22SPLal2ylaT8hTDb3&#10;jp+w2yOOO9L7eYCAOQ8+qH5AteeFSPbDWStaPb+LPMyv9yXF9fV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ARzQ72AAAAAkBAAAPAAAAAAAAAAEAIAAAACIAAABkcnMvZG93bnJldi54bWxQSwEC&#10;FAAUAAAACACHTuJAkfa3ZfQBAAAFBAAADgAAAAAAAAABACAAAAAnAQAAZHJzL2Uyb0RvYy54bWxQ&#10;SwUGAAAAAAYABgBZAQAAjQUAAAAA&#10;">
                <v:fill on="t" focussize="0,0"/>
                <v:stroke color="#000000" joinstyle="miter"/>
                <v:imagedata o:title=""/>
                <o:lock v:ext="edit" aspectratio="f"/>
                <v:textbox>
                  <w:txbxContent>
                    <w:p>
                      <w:r>
                        <w:rPr>
                          <w:rFonts w:hint="eastAsia" w:ascii="仿宋_GB2312" w:eastAsia="仿宋_GB2312"/>
                        </w:rPr>
                        <w:t>报考单科</w:t>
                      </w:r>
                      <w:r>
                        <w:rPr>
                          <w:rFonts w:hint="eastAsia"/>
                        </w:rPr>
                        <w:t>科</w:t>
                      </w:r>
                    </w:p>
                  </w:txbxContent>
                </v:textbox>
              </v:shape>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1301750</wp:posOffset>
                </wp:positionH>
                <wp:positionV relativeFrom="paragraph">
                  <wp:posOffset>52705</wp:posOffset>
                </wp:positionV>
                <wp:extent cx="0" cy="447675"/>
                <wp:effectExtent l="38100" t="0" r="38100" b="9525"/>
                <wp:wrapNone/>
                <wp:docPr id="13" name="Straight Connector 28"/>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28" o:spid="_x0000_s1026" o:spt="32" type="#_x0000_t32" style="position:absolute;left:0pt;margin-left:102.5pt;margin-top:4.15pt;height:35.25pt;width:0pt;z-index:251644928;mso-width-relative:page;mso-height-relative:page;" filled="f" stroked="t" coordsize="21600,21600" o:gfxdata="UEsDBAoAAAAAAIdO4kAAAAAAAAAAAAAAAAAEAAAAZHJzL1BLAwQUAAAACACHTuJAsf6PdNcAAAAI&#10;AQAADwAAAGRycy9kb3ducmV2LnhtbE2PzU7DMBCE70i8g7VI3KjTIkII2VSCCpELSLQIcXTjJbaI&#10;11Hs/vH0NeoBjqMZzXxTzfeuF1sag/WMMJ1kIIhbry13CO+rp6sCRIiKteo9E8KBAszr87NKldrv&#10;+I22y9iJVMKhVAgmxqGUMrSGnAoTPxAn78uPTsUkx07qUe1SuevlLMty6ZTltGDUQI+G2u/lxiHE&#10;xefB5B/tw519XT2/5PanaZoF4uXFNLsHEWkf/8Lwi5/QoU5Ma79hHUSPMMtu0peIUFyDSP5JrxFu&#10;iwJkXcn/B+ojUEsDBBQAAAAIAIdO4kB2qLWMygEAAKADAAAOAAAAZHJzL2Uyb0RvYy54bWytU9uO&#10;EzEMfUfiH6K802nLdncZdboPLcsLgkoLH+DmMhMpN8Wh0/49Tjq0XMQLYh48juNzYp8466eTs+yo&#10;EprgO76YzTlTXgRpfN/xr1+e3zxyhhm8BBu86vhZIX/avH61HmOrlmEIVqrEiMRjO8aODznHtmlQ&#10;DMoBzkJUnjZ1SA4yLVPfyAQjsTvbLOfz+2YMScYUhEKk6O6yyTeVX2sl8metUWVmO0615WpTtYdi&#10;m80a2j5BHIyYyoB/qMKB8XTolWoHGdi3ZP6gckakgEHnmQiuCVoboWoP1M1i/ls3LwNEVXshcTBe&#10;ZcL/Rys+HfeJGUl395YzD47u6CUnMP2Q2TZ4TwqGxJaPRakxYkuArd+naYVxn0rbJ51c+VND7FTV&#10;PV/VVafMxCUoKHp393D/sCp0zQ0XE+YPKjhWnI7jVMG1gEUVF44fMV+APwDlUOvZ2PF3q+WKMwE0&#10;RNpCJtdFagt9X7EYrJHPxtqCwNQftjaxI5SxqN9U0C9p5ZAd4HDJq1slDdpBgXzvJcvnSHp5mmxe&#10;SnBKcmYVPYTi1cwMxt4yczLge/uXbNLDepKlyHwRtniHIM9V7xqnMajCTSNb5uzndUXfHtbm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H+j3TXAAAACAEAAA8AAAAAAAAAAQAgAAAAIgAAAGRycy9k&#10;b3ducmV2LnhtbFBLAQIUABQAAAAIAIdO4kB2qLWMygEAAKADAAAOAAAAAAAAAAEAIAAAACYBAABk&#10;cnMvZTJvRG9jLnhtbFBLBQYAAAAABgAGAFkBAABi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4702175</wp:posOffset>
                </wp:positionH>
                <wp:positionV relativeFrom="paragraph">
                  <wp:posOffset>33655</wp:posOffset>
                </wp:positionV>
                <wp:extent cx="0" cy="447675"/>
                <wp:effectExtent l="38100" t="0" r="38100" b="9525"/>
                <wp:wrapNone/>
                <wp:docPr id="27" name="Straight Connector 43"/>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43" o:spid="_x0000_s1026" o:spt="32" type="#_x0000_t32" style="position:absolute;left:0pt;margin-left:370.25pt;margin-top:2.65pt;height:35.25pt;width:0pt;z-index:251658240;mso-width-relative:page;mso-height-relative:page;" filled="f" stroked="t" coordsize="21600,21600" o:gfxdata="UEsDBAoAAAAAAIdO4kAAAAAAAAAAAAAAAAAEAAAAZHJzL1BLAwQUAAAACACHTuJAh8oJ2NcAAAAI&#10;AQAADwAAAGRycy9kb3ducmV2LnhtbE2PzU7DMBCE70i8g7VI3KhdIKGEOJWgQuRSJFqEOLrxEkfE&#10;6yh2/3h6FnGA245mNPtNOT/4XuxwjF0gDdOJAoHUBNtRq+F1/XgxAxGTIWv6QKjhiBHm1elJaQob&#10;9vSCu1VqBZdQLIwGl9JQSBkbh97ESRiQ2PsIozeJ5dhKO5o9l/teXiqVS2864g/ODPjgsPlcbb2G&#10;tHg/uvytub/tntdPy7z7qut6ofX52VTdgUh4SH9h+MFndKiYaRO2ZKPoNdxcq4yjGrIrEOz/6g0f&#10;2QxkVcr/A6pvUEsDBBQAAAAIAIdO4kC3fD0QygEAAKADAAAOAAAAZHJzL2Uyb0RvYy54bWytU8uu&#10;0zAQ3SPxD5b3NG1pbyFqehctlw2CSvfyAVPbSSz5JY9p2r9n7ISWh9ggsnDG4znHZ04m28eLNeys&#10;ImrvGr6YzTlTTnipXdfwry9Pb95xhgmcBOOdavhVIX/cvX61HUKtlr73RqrIiMRhPYSG9ymFuqpQ&#10;9MoCznxQjg5bHy0k2saukhEGYremWs7nD9XgowzRC4VI2cN4yHeFv22VSF/aFlVipuGkLZU1lvWU&#10;12q3hbqLEHotJhnwDyosaEeX3qgOkIB9i/oPKqtF9OjbNBPeVr5ttVClB+pmMf+tm+cegiq9kDkY&#10;bjbh/6MVn8/HyLRs+HLDmQNL3+g5RdBdn9jeO0cO+shWb7NTQ8CaAHt3jNMOwzHmti9ttPlNDbFL&#10;cfd6c1ddEhNjUlB2tdo8bNaZrrrjQsT0UXnLctBwnBTcBCyKuXD+hGkE/gDkS41jQ8Pfr5drzgTQ&#10;ELUGEoU2UFvouoJFb7R80sZkBMbutDeRnSGPRXkmQb+U5UsOgP1YV45yGdS9AvnBSZaugfxyNNk8&#10;S7BKcmYU/Qg5KpUJtLlXpqjBdeYv1eSHcWRLtnk0NkcnL6/F75KnMSjGTSOb5+znfUHff6zd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fKCdjXAAAACAEAAA8AAAAAAAAAAQAgAAAAIgAAAGRycy9k&#10;b3ducmV2LnhtbFBLAQIUABQAAAAIAIdO4kC3fD0QygEAAKADAAAOAAAAAAAAAAEAIAAAACYBAABk&#10;cnMvZTJvRG9jLnhtbFBLBQYAAAAABgAGAFkBAABi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1292225</wp:posOffset>
                </wp:positionH>
                <wp:positionV relativeFrom="paragraph">
                  <wp:posOffset>52705</wp:posOffset>
                </wp:positionV>
                <wp:extent cx="3419475" cy="0"/>
                <wp:effectExtent l="0" t="0" r="0" b="0"/>
                <wp:wrapNone/>
                <wp:docPr id="12" name="Straight Connector 27"/>
                <wp:cNvGraphicFramePr/>
                <a:graphic xmlns:a="http://schemas.openxmlformats.org/drawingml/2006/main">
                  <a:graphicData uri="http://schemas.microsoft.com/office/word/2010/wordprocessingShape">
                    <wps:wsp>
                      <wps:cNvCnPr/>
                      <wps:spPr>
                        <a:xfrm flipH="1">
                          <a:off x="0" y="0"/>
                          <a:ext cx="3419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Straight Connector 27" o:spid="_x0000_s1026" o:spt="32" type="#_x0000_t32" style="position:absolute;left:0pt;flip:x;margin-left:101.75pt;margin-top:4.15pt;height:0pt;width:269.25pt;z-index:251643904;mso-width-relative:page;mso-height-relative:page;" filled="f" stroked="t" coordsize="21600,21600" o:gfxdata="UEsDBAoAAAAAAIdO4kAAAAAAAAAAAAAAAAAEAAAAZHJzL1BLAwQUAAAACACHTuJAulj4Y9UAAAAH&#10;AQAADwAAAGRycy9kb3ducmV2LnhtbE2PwU7DMBBE70j8g7VI3KjdtLRRGqcHJBAHFIkCdzfeJoF4&#10;HWI3af+ehUs5jmY08ybfnlwnRhxC60nDfKZAIFXetlRreH97vEtBhGjIms4TajhjgG1xfZWbzPqJ&#10;XnHcxVpwCYXMaGhi7DMpQ9WgM2HmeyT2Dn5wJrIcamkHM3G562Si1Eo60xIvNKbHhwarr93Rafim&#10;9fljKcf0syzj6un5pSYsJ61vb+ZqAyLiKV7C8IvP6FAw094fyQbRaUjU4p6jGtIFCPbXy4S/7f+0&#10;LHL5n7/4AVBLAwQUAAAACACHTuJATqh1eMwBAACnAwAADgAAAGRycy9lMm9Eb2MueG1srVPLjhMx&#10;ELwj8Q+W72SSYZdlR5nsIWHhgCDSwgd0/Jix5JfcJpP8PW1PNrwuCOGD1Xa7y1Xl9vrh5Cw7qoQm&#10;+J6vFkvOlBdBGj/0/OuXx1dvOcMMXoINXvX8rJA/bF6+WE+xU20Yg5UqMQLx2E2x52POsWsaFKNy&#10;gIsQlaekDslBpmUaGplgInRnm3a5fNNMIcmYglCItLubk3xT8bVWIn/WGlVmtufELdc51flQ5maz&#10;hm5IEEcjLjTgH1g4MJ4uvULtIAP7lswfUM6IFDDovBDBNUFrI1TVQGpWy9/UPI0QVdVC5mC82oT/&#10;D1Z8Ou4TM5LeruXMg6M3esoJzDBmtg3ek4MhsfauODVF7Khg6/fpssK4T0X2SSfHtDXxAwFVI0ga&#10;O1Wfz1ef1SkzQZuvb1b3N3e3nInnXDNDFKiYML9XwbES9BwvZK5cZng4fsRMJKjwuaAUW8+mnt/f&#10;tgUcqJ+0hUyhi6QQ/VCpYbBGPhprSwWm4bC1iR2hdEgdRSrh/nKsXLIDHOdzNTX3zqhAvvOS5XMk&#10;6zw1OS8UnJKcWUV/okQECF0GY//mJF1tPTEobs/+lugQ5LnaXvepGyrHS+eWdvt5Xat//K/N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pY+GPVAAAABwEAAA8AAAAAAAAAAQAgAAAAIgAAAGRycy9k&#10;b3ducmV2LnhtbFBLAQIUABQAAAAIAIdO4kBOqHV4zAEAAKcDAAAOAAAAAAAAAAEAIAAAACQBAABk&#10;cnMvZTJvRG9jLnhtbFBLBQYAAAAABgAGAFkBAABiBQAAAAA=&#10;">
                <v:fill on="f" focussize="0,0"/>
                <v:stroke color="#000000" joinstyle="round"/>
                <v:imagedata o:title=""/>
                <o:lock v:ext="edit" aspectratio="f"/>
              </v:shape>
            </w:pict>
          </mc:Fallback>
        </mc:AlternateContent>
      </w:r>
    </w:p>
    <w:p>
      <w:pPr>
        <w:spacing w:line="720" w:lineRule="auto"/>
        <w:rPr>
          <w:b/>
          <w:bCs/>
        </w:rPr>
      </w:pPr>
      <w:r>
        <mc:AlternateContent>
          <mc:Choice Requires="wps">
            <w:drawing>
              <wp:anchor distT="0" distB="0" distL="114300" distR="114300" simplePos="0" relativeHeight="251674624" behindDoc="0" locked="0" layoutInCell="1" allowOverlap="1">
                <wp:simplePos x="0" y="0"/>
                <wp:positionH relativeFrom="column">
                  <wp:posOffset>4701540</wp:posOffset>
                </wp:positionH>
                <wp:positionV relativeFrom="paragraph">
                  <wp:posOffset>525145</wp:posOffset>
                </wp:positionV>
                <wp:extent cx="8890" cy="268605"/>
                <wp:effectExtent l="4445" t="0" r="5715" b="17145"/>
                <wp:wrapNone/>
                <wp:docPr id="3" name="Straight Connector 31"/>
                <wp:cNvGraphicFramePr/>
                <a:graphic xmlns:a="http://schemas.openxmlformats.org/drawingml/2006/main">
                  <a:graphicData uri="http://schemas.microsoft.com/office/word/2010/wordprocessingShape">
                    <wps:wsp>
                      <wps:cNvCnPr/>
                      <wps:spPr>
                        <a:xfrm>
                          <a:off x="0" y="0"/>
                          <a:ext cx="8890" cy="2686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Straight Connector 31" o:spid="_x0000_s1026" o:spt="32" type="#_x0000_t32" style="position:absolute;left:0pt;margin-left:370.2pt;margin-top:41.35pt;height:21.15pt;width:0.7pt;z-index:251674624;mso-width-relative:page;mso-height-relative:page;" filled="f" stroked="t" coordsize="21600,21600" o:gfxdata="UEsDBAoAAAAAAIdO4kAAAAAAAAAAAAAAAAAEAAAAZHJzL1BLAwQUAAAACACHTuJAWG1PK9gAAAAK&#10;AQAADwAAAGRycy9kb3ducmV2LnhtbE2PwU7DMBBE70j8g7VIXBC1E6WkpHEqhMSBI20lrm68TQLx&#10;OoqdpvTrWU70uNqnmTfl5ux6ccIxdJ40JAsFAqn2tqNGw3739rgCEaIha3pPqOEHA2yq25vSFNbP&#10;9IGnbWwEh1AojIY2xqGQMtQtOhMWfkDi39GPzkQ+x0ba0cwc7nqZKvUknemIG1oz4GuL9fd2chow&#10;TMtEvTy7Zv9+mR8+08vXPOy0vr9L1BpExHP8h+FPn9WhYqeDn8gG0WvIM5UxqmGV5iAYyLOEtxyY&#10;TJcKZFXK6wnVL1BLAwQUAAAACACHTuJAnjLStscBAACeAwAADgAAAGRycy9lMm9Eb2MueG1srVPJ&#10;jtswDL0X6D8Iujd2MkiQMeLMIen0UrQBpv0ARostQBtENU7+vpSSZrpciqI+yJRIPvI9UZuns7Ps&#10;pBKa4Hs+n7WcKS+CNH7o+dcvz+/WnGEGL8EGr3p+Uciftm/fbKbYqUUYg5UqMQLx2E2x52POsWsa&#10;FKNygLMQlSenDslBpm0aGplgInRnm0XbrpopJBlTEAqRTvdXJ99WfK2VyJ+1RpWZ7Tn1luua6nos&#10;a7PdQDckiKMRtzbgH7pwYDwVvUPtIQP7lswfUM6IFDDoPBPBNUFrI1TlQGzm7W9sXkaIqnIhcTDe&#10;ZcL/Bys+nQ6JGdnzB848OLqil5zADGNmu+A9CRgSe5gXoaaIHcXv/CHddhgPqbA+6+TKn/iwcxX3&#10;chdXnTMTdLheP9IFCHIsVutVuyyIzWtqTJg/qOBYMXqOtybuPcyrvHD6iPma+COh1LWeTT1/XC6W&#10;VAFojLSFTKaLRAz9UHMxWCOfjbUlA9Nw3NnETlAGo363hn4JK0X2gOM1rrpKGHSjAvneS5YvkSTz&#10;NNu8tOCU5MwqegrFqpEZjP2bSNLCepKkqHzVtVjHIC9V7npOQ1BFuw1smbKf9zX79Vlt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YbU8r2AAAAAoBAAAPAAAAAAAAAAEAIAAAACIAAABkcnMvZG93&#10;bnJldi54bWxQSwECFAAUAAAACACHTuJAnjLStscBAACeAwAADgAAAAAAAAABACAAAAAnAQAAZHJz&#10;L2Uyb0RvYy54bWxQSwUGAAAAAAYABgBZAQAAY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1310640</wp:posOffset>
                </wp:positionH>
                <wp:positionV relativeFrom="paragraph">
                  <wp:posOffset>534670</wp:posOffset>
                </wp:positionV>
                <wp:extent cx="8890" cy="268605"/>
                <wp:effectExtent l="4445" t="0" r="5715" b="17145"/>
                <wp:wrapNone/>
                <wp:docPr id="16" name="Straight Connector 31"/>
                <wp:cNvGraphicFramePr/>
                <a:graphic xmlns:a="http://schemas.openxmlformats.org/drawingml/2006/main">
                  <a:graphicData uri="http://schemas.microsoft.com/office/word/2010/wordprocessingShape">
                    <wps:wsp>
                      <wps:cNvCnPr/>
                      <wps:spPr>
                        <a:xfrm>
                          <a:off x="0" y="0"/>
                          <a:ext cx="8890" cy="2686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Straight Connector 31" o:spid="_x0000_s1026" o:spt="32" type="#_x0000_t32" style="position:absolute;left:0pt;margin-left:103.2pt;margin-top:42.1pt;height:21.15pt;width:0.7pt;z-index:251648000;mso-width-relative:page;mso-height-relative:page;" filled="f" stroked="t" coordsize="21600,21600" o:gfxdata="UEsDBAoAAAAAAIdO4kAAAAAAAAAAAAAAAAAEAAAAZHJzL1BLAwQUAAAACACHTuJAONCi9NgAAAAK&#10;AQAADwAAAGRycy9kb3ducmV2LnhtbE2PwU7DMBBE70j8g7VIXBC1Y7WhhDgVQuLAkbYSVzdekkC8&#10;jmKnKf16lhM9rvZp5k25OfleHHGMXSAD2UKBQKqD66gxsN+93q9BxGTJ2T4QGvjBCJvq+qq0hQsz&#10;veNxmxrBIRQLa6BNaSikjHWL3sZFGJD49xlGbxOfYyPdaGcO973USuXS2464obUDvrRYf28nbwDj&#10;tMrU86Nv9m/n+e5Dn7/mYWfM7U2mnkAkPKV/GP70WR0qdjqEiVwUvQGt8iWjBtZLDYIBrR54y4FJ&#10;na9AVqW8nFD9AlBLAwQUAAAACACHTuJAOgqZ/8cBAACfAwAADgAAAGRycy9lMm9Eb2MueG1srVPJ&#10;jtswDL0X6D8Iujd2UiTIGHHmkHR6KdoA0/kARostQBtENU7+vpSSZrpciqI+yJTIR/I9UZvHs7Ps&#10;pBKa4Hs+n7WcKS+CNH7o+cvXp3drzjCDl2CDVz2/KOSP27dvNlPs1CKMwUqVGCXx2E2x52POsWsa&#10;FKNygLMQlSenDslBpm0aGplgouzONou2XTVTSDKmIBQine6vTr6t+bVWIn/RGlVmtufUW65rquux&#10;rM12A92QII5G3NqAf+jCgfFU9J5qDxnYt2T+SOWMSAGDzjMRXBO0NkJVDsRm3v7G5nmEqCoXEgfj&#10;XSb8f2nF59MhMSPp7laceXB0R885gRnGzHbBe1IwJPZ+XpSaInYE2PlDuu0wHlKhfdbJlT8RYueq&#10;7uWurjpnJuhwvX6gGxDkWKzWq3ZZMjav0Jgwf1TBsWL0HG9N3HuYV33h9AnzFfgDUOpaz6aePywX&#10;S6oANEfaQibTRWKGfqhYDNbIJ2NtQWAajjub2AnKZNTv1tAvYaXIHnC8xlVXCYNuVCA/eMnyJZJk&#10;noablxackpxZRW+hWDUyg7F/E0laWE+SFJWvuhbrGOSlyl3PaQqqaLeJLWP2876iX9/V9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40KL02AAAAAoBAAAPAAAAAAAAAAEAIAAAACIAAABkcnMvZG93&#10;bnJldi54bWxQSwECFAAUAAAACACHTuJAOgqZ/8cBAACfAwAADgAAAAAAAAABACAAAAAnAQAAZHJz&#10;L2Uyb0RvYy54bWxQSwUGAAAAAAYABgBZAQAAYAUAAAAA&#10;">
                <v:fill on="f" focussize="0,0"/>
                <v:stroke color="#000000" joinstyle="round"/>
                <v:imagedata o:title=""/>
                <o:lock v:ext="edit" aspectratio="f"/>
              </v:shape>
            </w:pict>
          </mc:Fallback>
        </mc:AlternateContent>
      </w:r>
    </w:p>
    <w:p>
      <w:pPr>
        <w:spacing w:line="720" w:lineRule="auto"/>
      </w:pPr>
      <w:r>
        <mc:AlternateContent>
          <mc:Choice Requires="wps">
            <w:drawing>
              <wp:anchor distT="0" distB="0" distL="114300" distR="114300" simplePos="0" relativeHeight="251660288" behindDoc="0" locked="0" layoutInCell="1" allowOverlap="1">
                <wp:simplePos x="0" y="0"/>
                <wp:positionH relativeFrom="column">
                  <wp:posOffset>5445125</wp:posOffset>
                </wp:positionH>
                <wp:positionV relativeFrom="paragraph">
                  <wp:posOffset>212090</wp:posOffset>
                </wp:positionV>
                <wp:extent cx="0" cy="447675"/>
                <wp:effectExtent l="38100" t="0" r="38100" b="9525"/>
                <wp:wrapNone/>
                <wp:docPr id="31" name="Straight Connector 48"/>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48" o:spid="_x0000_s1026" o:spt="32" type="#_x0000_t32" style="position:absolute;left:0pt;margin-left:428.75pt;margin-top:16.7pt;height:35.25pt;width:0pt;z-index:251660288;mso-width-relative:page;mso-height-relative:page;" filled="f" stroked="t" coordsize="21600,21600" o:gfxdata="UEsDBAoAAAAAAIdO4kAAAAAAAAAAAAAAAAAEAAAAZHJzL1BLAwQUAAAACACHTuJAuiy8jtoAAAAK&#10;AQAADwAAAGRycy9kb3ducmV2LnhtbE2Py07DMBBF90j8gzVI7KhdQtM2xKkEFSKbItFWiKUbD7FF&#10;PI5i98XXY8QCljNzdOfccnFyHTvgEKwnCeORAIbUeG2plbDdPN3MgIWoSKvOE0o4Y4BFdXlRqkL7&#10;I73iYR1blkIoFEqCibEvOA+NQafCyPdI6fbhB6diGoeW60EdU7jr+K0QOXfKUvpgVI+PBpvP9d5J&#10;iMv3s8nfmoe5fdk8r3L7Vdf1Usrrq7G4BxbxFP9g+NFP6lAlp53fkw6skzCbTCcJlZBld8AS8LvY&#10;JVJkc+BVyf9XqL4BUEsDBBQAAAAIAIdO4kA2UGn7ygEAAKADAAAOAAAAZHJzL2Uyb0RvYy54bWyt&#10;U8uO2zAMvBfoPwi6N07SZB9GnD0k3V6KNsC2H8BIsi1AL4hqnPx9KdlN+kAvi/ogUxRnNBzTm6ez&#10;NeykImrvGr6YzTlTTnipXdfwb1+f3z1whgmcBOOdavhFIX/avn2zGUKtlr73RqrIiMRhPYSG9ymF&#10;uqpQ9MoCznxQjg5bHy0k2saukhEGYremWs7nd9XgowzRC4VI2f14yLeFv22VSF/aFlVipuGkLZU1&#10;lvWY12q7gbqLEHotJhnwChUWtKNLr1R7SMC+R/0XldUievRtmglvK9+2WqjSA3WzmP/RzUsPQZVe&#10;yBwMV5vw/9GKz6dDZFo2/P2CMweWvtFLiqC7PrGdd44c9JGtHrJTQ8CaADt3iNMOwyHmts9ttPlN&#10;DbFzcfdydVedExNjUlB2tbq/u19nuuqGCxHTR+Uty0HDcVJwFbAo5sLpE6YR+BOQLzWODQ1/XC/X&#10;nAmgIWoNJAptoLbQdQWL3mj5rI3JCIzdcWciO0Eei/JMgn4ry5fsAfuxrhzlMqh7BfKDkyxdAvnl&#10;aLJ5lmCV5Mwo+hFyVCoTaHOrTFGD68w/qskP48iWbPNobI6OXl6K3yVPY1CMm0Y2z9mv+4K+/Vjb&#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osvI7aAAAACgEAAA8AAAAAAAAAAQAgAAAAIgAAAGRy&#10;cy9kb3ducmV2LnhtbFBLAQIUABQAAAAIAIdO4kA2UGn7ygEAAKADAAAOAAAAAAAAAAEAIAAAACkB&#10;AABkcnMvZTJvRG9jLnhtbFBLBQYAAAAABgAGAFkBAABl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3999230</wp:posOffset>
                </wp:positionH>
                <wp:positionV relativeFrom="paragraph">
                  <wp:posOffset>201295</wp:posOffset>
                </wp:positionV>
                <wp:extent cx="0" cy="447675"/>
                <wp:effectExtent l="38100" t="0" r="38100" b="9525"/>
                <wp:wrapNone/>
                <wp:docPr id="30" name="Straight Connector 47"/>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47" o:spid="_x0000_s1026" o:spt="32" type="#_x0000_t32" style="position:absolute;left:0pt;margin-left:314.9pt;margin-top:15.85pt;height:35.25pt;width:0pt;z-index:251659264;mso-width-relative:page;mso-height-relative:page;" filled="f" stroked="t" coordsize="21600,21600" o:gfxdata="UEsDBAoAAAAAAIdO4kAAAAAAAAAAAAAAAAAEAAAAZHJzL1BLAwQUAAAACACHTuJA40aFu9gAAAAK&#10;AQAADwAAAGRycy9kb3ducmV2LnhtbE2PTUvEMBCG74L/IYzgzU1aobq16YIuYi8KuyviMduMTbGZ&#10;lCb75a93xIMeZ+bhneetFkc/iD1OsQ+kIZspEEhtsD11Gl43j1e3IGIyZM0QCDWcMMKiPj+rTGnD&#10;gVa4X6dOcAjF0mhwKY2llLF16E2chRGJbx9h8ibxOHXSTubA4X6QuVKF9KYn/uDMiA8O28/1zmtI&#10;y/eTK97a+3n/snl6LvqvpmmWWl9eZOoORMJj+oPhR5/VoWanbdiRjWLQUORzVk8arrMbEAz8LrZM&#10;qjwHWVfyf4X6G1BLAwQUAAAACACHTuJATV6gd8oBAACgAwAADgAAAGRycy9lMm9Eb2MueG1srZPN&#10;jtMwEMfvSLyD5TtNW9otRE330LJcEFTa5QGmtpNY8pc8pmnfnrETWj7EBZGDMx7Pfzzzy2T7eLGG&#10;nVVE7V3DF7M5Z8oJL7XrGv715enNO84wgZNgvFMNvyrkj7vXr7ZDqNXS995IFRklcVgPoeF9SqGu&#10;KhS9soAzH5Sjw9ZHC4m2satkhIGyW1Mt5/OHavBRhuiFQiTvYTzku5K/bZVIX9oWVWKm4VRbKmss&#10;6ymv1W4LdRch9FpMZcA/VGFBO7r0luoACdi3qP9IZbWIHn2bZsLbyretFqr0QN0s5r9189xDUKUX&#10;goPhhgn/X1rx+XyMTMuGvyU8Dix9o+cUQXd9YnvvHBH0ka02mdQQsCbB3h3jtMNwjLntSxttflND&#10;7FLoXm901SUxMToFeVerzcNmndNVd12ImD4qb1k2Go5TBbcCFgUunD9hGoU/BPlS49jQ8Pfr5Zoz&#10;ATRErYFEpg3UFrquaNEbLZ+0MVmBsTvtTWRnyGNRnqmgX8LyJQfAfowrRzkM6l6B/OAkS9dAvBxN&#10;Ns8lWCU5M4p+hGyVyATa3CNT1OA685do4mEcYcmYR7DZOnl5LbyLn8aggJtGNs/Zz/uivv9Y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jRoW72AAAAAoBAAAPAAAAAAAAAAEAIAAAACIAAABkcnMv&#10;ZG93bnJldi54bWxQSwECFAAUAAAACACHTuJATV6gd8oBAACgAwAADgAAAAAAAAABACAAAAAnAQAA&#10;ZHJzL2Uyb0RvYy54bWxQSwUGAAAAAAYABgBZAQAAY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4003040</wp:posOffset>
                </wp:positionH>
                <wp:positionV relativeFrom="paragraph">
                  <wp:posOffset>212725</wp:posOffset>
                </wp:positionV>
                <wp:extent cx="1438275" cy="635"/>
                <wp:effectExtent l="0" t="0" r="0" b="0"/>
                <wp:wrapNone/>
                <wp:docPr id="4" name="Straight Connector 32"/>
                <wp:cNvGraphicFramePr/>
                <a:graphic xmlns:a="http://schemas.openxmlformats.org/drawingml/2006/main">
                  <a:graphicData uri="http://schemas.microsoft.com/office/word/2010/wordprocessingShape">
                    <wps:wsp>
                      <wps:cNvCnPr/>
                      <wps:spPr>
                        <a:xfrm flipH="1">
                          <a:off x="0" y="0"/>
                          <a:ext cx="14382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Straight Connector 32" o:spid="_x0000_s1026" o:spt="32" type="#_x0000_t32" style="position:absolute;left:0pt;flip:x;margin-left:315.2pt;margin-top:16.75pt;height:0.05pt;width:113.25pt;z-index:251675648;mso-width-relative:page;mso-height-relative:page;" filled="f" stroked="t" coordsize="21600,21600" o:gfxdata="UEsDBAoAAAAAAIdO4kAAAAAAAAAAAAAAAAAEAAAAZHJzL1BLAwQUAAAACACHTuJAzsE9PNcAAAAJ&#10;AQAADwAAAGRycy9kb3ducmV2LnhtbE2PwU7DMAyG70h7h8iTuLFk6xZKaboDEogDqrQB96wxbaFx&#10;uiZrt7cnO8HR9qff359vz7ZjIw6+daRguRDAkCpnWqoVfLw/36XAfNBkdOcIFVzQw7aY3eQ6M26i&#10;HY77ULMYQj7TCpoQ+oxzXzVotV+4HinevtxgdYjjUHMz6CmG246vhJDc6pbih0b3+NRg9bM/WQVH&#10;ur98rvmYfpdlkC+vbzVhOSl1O1+KR2ABz+EPhqt+VIciOh3ciYxnnQKZiHVEFSTJBlgE0o18AHa4&#10;LiTwIuf/GxS/UEsDBBQAAAAIAIdO4kDAAb1bzQEAAKgDAAAOAAAAZHJzL2Uyb0RvYy54bWytU8mO&#10;EzEQvSPxD5bvpLNMhqGVzhwSBg4IIg18QMVLtyVvcpl08veU3SFsF4Tog1V2VT2/ev28eTw7y04q&#10;oQm+44vZnDPlRZDG9x3/8vnp1QNnmMFLsMGrjl8U8sftyxebMbZqGYZgpUqMQDy2Y+z4kHNsmwbF&#10;oBzgLETlKalDcpBpm/pGJhgJ3dlmOZ/fN2NIMqYgFCKd7qck31Z8rZXIn7RGlZntOHHLdU11PZa1&#10;2W6g7RPEwYgrDfgHFg6Mp0tvUHvIwL4m8weUMyIFDDrPRHBN0NoIVWegaRbz36Z5HiCqOguJg/Em&#10;E/4/WPHxdEjMyI7fcebB0S96zglMP2S2C96TgCGx1bIINUZsqX7nD+m6w3hIZeqzTo5pa+J78kDV&#10;gSZj5yrz5SazOmcm6HBxt3pYvl5zJih3v1oX7GYCKWAxYX6ngmMl6Dhe6dzYTBfA6QPmqfF7Q2m2&#10;no0df7NeFnggQ2kLmUIXaUT0fSWHwRr5ZKwtHZj6484mdoJikfpdCf1SVi7ZAw5TXU2VMmgHBfKt&#10;lyxfIonnyeW8UHBKcmYVPYoS1coMxv5NJWlhPUlS9J4ULtExyEsVvp6THapoV+sWv/28r90/Htj2&#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7BPTzXAAAACQEAAA8AAAAAAAAAAQAgAAAAIgAAAGRy&#10;cy9kb3ducmV2LnhtbFBLAQIUABQAAAAIAIdO4kDAAb1bzQEAAKgDAAAOAAAAAAAAAAEAIAAAACYB&#10;AABkcnMvZTJvRG9jLnhtbFBLBQYAAAAABgAGAFkBAABl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2044700</wp:posOffset>
                </wp:positionH>
                <wp:positionV relativeFrom="paragraph">
                  <wp:posOffset>227330</wp:posOffset>
                </wp:positionV>
                <wp:extent cx="0" cy="447675"/>
                <wp:effectExtent l="38100" t="0" r="38100" b="9525"/>
                <wp:wrapNone/>
                <wp:docPr id="18" name="Straight Connector 33"/>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33" o:spid="_x0000_s1026" o:spt="32" type="#_x0000_t32" style="position:absolute;left:0pt;margin-left:161pt;margin-top:17.9pt;height:35.25pt;width:0pt;z-index:251650048;mso-width-relative:page;mso-height-relative:page;" filled="f" stroked="t" coordsize="21600,21600" o:gfxdata="UEsDBAoAAAAAAIdO4kAAAAAAAAAAAAAAAAAEAAAAZHJzL1BLAwQUAAAACACHTuJAH2vJvdkAAAAK&#10;AQAADwAAAGRycy9kb3ducmV2LnhtbE2PzU7DMBCE70i8g7VI3KjdVEQQ4lSCCpELSG1R1aObLLFF&#10;vI5i94+nZxEHuO3ujGa/Kecn34sDjtEF0jCdKBBITWgddRre1883dyBiMtSaPhBqOGOEeXV5UZqi&#10;DUda4mGVOsEhFAujwaY0FFLGxqI3cRIGJNY+wuhN4nXsZDuaI4f7XmZK5dIbR/zBmgGfLDafq73X&#10;kBbbs803zeO9e1u/vObuq67rhdbXV1P1ACLhKf2Z4Qef0aFipl3YUxtFr2GWZdwl8XDLFdjwe9ix&#10;U+UzkFUp/1eovgFQSwMEFAAAAAgAh07iQI6sIOvKAQAAoAMAAA4AAABkcnMvZTJvRG9jLnhtbK1T&#10;244TMQx9R+IforzTabvbXRh1ug8tywuCSgsf4OYyEyk3OaHT/j1OOrRcxAtiHjyO43Ninzjrp5Oz&#10;7KgwmeA7vpjNOVNeBGl83/GvX57fvOUsZfASbPCq42eV+NPm9av1GFu1DEOwUiEjEp/aMXZ8yDm2&#10;TZPEoBykWYjK06YO6CDTEvtGIozE7myznM8fmjGgjBiESomiu8sm31R+rZXIn7VOKjPbcaotV4vV&#10;HoptNmtoe4Q4GDGVAf9QhQPj6dAr1Q4ysG9o/qByRmBIQeeZCK4JWhuhag/UzWL+WzcvA0RVeyFx&#10;UrzKlP4frfh03CMzku6ObsqDozt6yQimHzLbBu9JwYDs7q4oNcbUEmDr9zitUtxjafuk0ZU/NcRO&#10;Vd3zVV11ykxcgoKi9/ePD4+rQtfccBFT/qCCY8XpeJoquBawqOLC8WPKF+APQDnUejZ2/N1queJM&#10;AA2RtpDJdZHaSr6v2BSskc/G2oJI2B+2FtkRyljUbyrol7RyyA7ScMmrWyUN2kGBfO8ly+dIenma&#10;bF5KcEpyZhU9hOLVzAzG3jIzGvC9/Us26WE9yVJkvghbvEOQ56p3jdMYVOGmkS1z9vO6om8Pa/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2vJvdkAAAAKAQAADwAAAAAAAAABACAAAAAiAAAAZHJz&#10;L2Rvd25yZXYueG1sUEsBAhQAFAAAAAgAh07iQI6sIOvKAQAAoAMAAA4AAAAAAAAAAQAgAAAAKAEA&#10;AGRycy9lMm9Eb2MueG1sUEsFBgAAAAAGAAYAWQEAAGQ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625475</wp:posOffset>
                </wp:positionH>
                <wp:positionV relativeFrom="paragraph">
                  <wp:posOffset>198755</wp:posOffset>
                </wp:positionV>
                <wp:extent cx="0" cy="447675"/>
                <wp:effectExtent l="38100" t="0" r="38100" b="9525"/>
                <wp:wrapNone/>
                <wp:docPr id="20" name="Straight Connector 35"/>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35" o:spid="_x0000_s1026" o:spt="32" type="#_x0000_t32" style="position:absolute;left:0pt;margin-left:49.25pt;margin-top:15.65pt;height:35.25pt;width:0pt;z-index:251652096;mso-width-relative:page;mso-height-relative:page;" filled="f" stroked="t" coordsize="21600,21600" o:gfxdata="UEsDBAoAAAAAAIdO4kAAAAAAAAAAAAAAAAAEAAAAZHJzL1BLAwQUAAAACACHTuJA+3m9jtcAAAAI&#10;AQAADwAAAGRycy9kb3ducmV2LnhtbE2PTUvEMBCG74L/IYzgzU3qYunWpgu6iL0ouCviMduOTbCZ&#10;lCb75a939KLHl/fhnWeq5dEPYo9TdIE0ZDMFAqkNnaNew+vm4aoAEZOhzgyBUMMJIyzr87PKlF04&#10;0Avu16kXPEKxNBpsSmMpZWwtehNnYUTi7iNM3iSOUy+7yRx43A/yWqlceuOIL1gz4r3F9nO98xrS&#10;6v1k87f2buGeN49Puftqmmal9eVFpm5BJDymPxh+9Fkdanbahh11UQwaFsUNkxrm2RwE9795y5zK&#10;CpB1Jf8/UH8DUEsDBBQAAAAIAIdO4kAZUzLVzAEAAKADAAAOAAAAZHJzL2Uyb0RvYy54bWytU9uO&#10;0zAQfUfiHyy/07RluwtR031oWV4QVNrlA6a+JJZ809g07d8zdkrLRbwg8uCMx54z55xM1o8nZ9lR&#10;YTLBd3wxm3OmvAjS+L7jX1+e3rzjLGXwEmzwquNnlfjj5vWr9RhbtQxDsFIhIxCf2jF2fMg5tk2T&#10;xKAcpFmIytOhDugg0xb7RiKMhO5ss5zP75sxoIwYhEqJsrvpkG8qvtZK5C9aJ5WZ7Thxy3XFuh7K&#10;2mzW0PYIcTDiQgP+gYUD46npFWoHGdg3NH9AOSMwpKDzTATXBK2NUFUDqVnMf1PzPEBUVQuZk+LV&#10;pvT/YMXn4x6ZkR1fkj0eHH2j54xg+iGzbfCeHAzI3q6KU2NMLRVs/R4vuxT3WGSfNLryJkHsVN09&#10;X91Vp8zElBSUvbt7uH+ocM2tLmLKH1VwrAQdTxcGVwKLai4cP6VMnanwR0Fpaj0bO/5+tVxxJoCG&#10;SFvIFLpIspLva20K1sgnY22pSNgfthbZEcpY1KfoI9xfrpUmO0jDdK8eTQMzKJAfvGT5HMkvT5PN&#10;CwWnJGdW0Y9QIgKENoOxt5sZDfje/uU2tbeeWBSbJ2NLdAjyXP2ueRqDyvMysmXOft7X6tuPtfk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m9jtcAAAAIAQAADwAAAAAAAAABACAAAAAiAAAAZHJz&#10;L2Rvd25yZXYueG1sUEsBAhQAFAAAAAgAh07iQBlTMtXMAQAAoAMAAA4AAAAAAAAAAQAgAAAAJgEA&#10;AGRycy9lMm9Eb2MueG1sUEsFBgAAAAAGAAYAWQEAAGQ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606425</wp:posOffset>
                </wp:positionH>
                <wp:positionV relativeFrom="paragraph">
                  <wp:posOffset>189230</wp:posOffset>
                </wp:positionV>
                <wp:extent cx="1438275" cy="635"/>
                <wp:effectExtent l="0" t="0" r="0" b="0"/>
                <wp:wrapNone/>
                <wp:docPr id="17" name="Straight Connector 32"/>
                <wp:cNvGraphicFramePr/>
                <a:graphic xmlns:a="http://schemas.openxmlformats.org/drawingml/2006/main">
                  <a:graphicData uri="http://schemas.microsoft.com/office/word/2010/wordprocessingShape">
                    <wps:wsp>
                      <wps:cNvCnPr/>
                      <wps:spPr>
                        <a:xfrm flipH="1">
                          <a:off x="0" y="0"/>
                          <a:ext cx="14382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Straight Connector 32" o:spid="_x0000_s1026" o:spt="32" type="#_x0000_t32" style="position:absolute;left:0pt;flip:x;margin-left:47.75pt;margin-top:14.9pt;height:0.05pt;width:113.25pt;z-index:251649024;mso-width-relative:page;mso-height-relative:page;" filled="f" stroked="t" coordsize="21600,21600" o:gfxdata="UEsDBAoAAAAAAIdO4kAAAAAAAAAAAAAAAAAEAAAAZHJzL1BLAwQUAAAACACHTuJAkoZSJ9cAAAAI&#10;AQAADwAAAGRycy9kb3ducmV2LnhtbE2PzU7DMBCE70i8g7WVuFGngf4kxOkBCcQBRWpp7268TULj&#10;dYjdpH17tic47sxodr5sfbGtGLD3jSMFs2kEAql0pqFKwe7r7XEFwgdNRreOUMEVPazz+7tMp8aN&#10;tMFhGyrBJeRTraAOoUul9GWNVvup65DYO7re6sBnX0nT65HLbSvjKFpIqxviD7Xu8LXG8rQ9WwU/&#10;tLzun+Ww+i6KsHj/+KwIi1Gph8ksegER8BL+wnCbz9Mh500HdybjRasgmc85qSBOmID9pzhmtsNN&#10;SEDmmfwPkP8CUEsDBBQAAAAIAIdO4kBPyyobzQEAAKkDAAAOAAAAZHJzL2Uyb0RvYy54bWytU8mO&#10;EzEQvSPxD5bvpLOQmaGVzhwSBg4IIg18QMVLtyVvcpl08veU3SFsF4Tog1V2VT2/97q8eTw7y04q&#10;oQm+44vZnDPlRZDG9x3/8vnp1QNnmMFLsMGrjl8U8sftyxebMbZqGYZgpUqMQDy2Y+z4kHNsmwbF&#10;oBzgLETlKalDcpBpm/pGJhgJ3dlmOZ/fNWNIMqYgFCKd7qck31Z8rZXIn7RGlZntOHHLdU11PZa1&#10;2W6g7RPEwYgrDfgHFg6Mp0tvUHvIwL4m8weUMyIFDDrPRHBN0NoIVTWQmsX8NzXPA0RVtZA5GG82&#10;4f+DFR9Ph8SMpH93z5kHR//oOScw/ZDZLnhPDobEVsvi1BixpYadP6TrDuMhFdlnnRzT1sT3BFSN&#10;IGnsXH2+3HxW58wEHS5erx6W92vOBOXuVuuC3UwgBSwmzO9UcKwEHccrnRub6QI4fcA8NX5vKM3W&#10;s7Hjb9bLAg80UdpCptBF0oi+r+QwWCOfjLWlA1N/3NnETlBmpH5XQr+UlUv2gMNUV1OlDNpBgXzr&#10;JcuXSOZ5GnNeKDglObOKXkWJamUGY/+mkrywniwpfk8Ol+gY5KUaX89pHqpp19ktA/fzvnb/eGHb&#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KGUifXAAAACAEAAA8AAAAAAAAAAQAgAAAAIgAAAGRy&#10;cy9kb3ducmV2LnhtbFBLAQIUABQAAAAIAIdO4kBPyyobzQEAAKkDAAAOAAAAAAAAAAEAIAAAACYB&#10;AABkcnMvZTJvRG9jLnhtbFBLBQYAAAAABgAGAFkBAABlBQAAAAA=&#10;">
                <v:fill on="f" focussize="0,0"/>
                <v:stroke color="#000000" joinstyle="round"/>
                <v:imagedata o:title=""/>
                <o:lock v:ext="edit" aspectratio="f"/>
              </v:shape>
            </w:pict>
          </mc:Fallback>
        </mc:AlternateContent>
      </w:r>
    </w:p>
    <w:p>
      <w:pPr>
        <w:spacing w:line="720" w:lineRule="auto"/>
      </w:pPr>
      <w:r>
        <mc:AlternateContent>
          <mc:Choice Requires="wps">
            <w:drawing>
              <wp:anchor distT="0" distB="0" distL="114300" distR="114300" simplePos="0" relativeHeight="251667456" behindDoc="0" locked="0" layoutInCell="1" allowOverlap="1">
                <wp:simplePos x="0" y="0"/>
                <wp:positionH relativeFrom="column">
                  <wp:posOffset>4954905</wp:posOffset>
                </wp:positionH>
                <wp:positionV relativeFrom="paragraph">
                  <wp:posOffset>57150</wp:posOffset>
                </wp:positionV>
                <wp:extent cx="956945" cy="610870"/>
                <wp:effectExtent l="4445" t="4445" r="10160" b="13335"/>
                <wp:wrapNone/>
                <wp:docPr id="38" name="Flowchart: Alternate Process 55"/>
                <wp:cNvGraphicFramePr/>
                <a:graphic xmlns:a="http://schemas.openxmlformats.org/drawingml/2006/main">
                  <a:graphicData uri="http://schemas.microsoft.com/office/word/2010/wordprocessingShape">
                    <wps:wsp>
                      <wps:cNvSpPr/>
                      <wps:spPr>
                        <a:xfrm>
                          <a:off x="0" y="0"/>
                          <a:ext cx="956945" cy="6108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单科理论</w:t>
                            </w:r>
                          </w:p>
                          <w:p>
                            <w:pPr>
                              <w:jc w:val="center"/>
                              <w:rPr>
                                <w:rFonts w:ascii="仿宋_GB2312" w:eastAsia="仿宋_GB2312"/>
                              </w:rPr>
                            </w:pPr>
                            <w:r>
                              <w:rPr>
                                <w:rFonts w:hint="eastAsia" w:ascii="仿宋_GB2312" w:eastAsia="仿宋_GB2312"/>
                              </w:rPr>
                              <w:t>考试合格</w:t>
                            </w:r>
                          </w:p>
                        </w:txbxContent>
                      </wps:txbx>
                      <wps:bodyPr upright="1"/>
                    </wps:wsp>
                  </a:graphicData>
                </a:graphic>
              </wp:anchor>
            </w:drawing>
          </mc:Choice>
          <mc:Fallback>
            <w:pict>
              <v:shape id="Flowchart: Alternate Process 55" o:spid="_x0000_s1026" o:spt="176" type="#_x0000_t176" style="position:absolute;left:0pt;margin-left:390.15pt;margin-top:4.5pt;height:48.1pt;width:75.35pt;z-index:251667456;mso-width-relative:page;mso-height-relative:page;" fillcolor="#FFFFFF" filled="t" stroked="t" coordsize="21600,21600" o:gfxdata="UEsDBAoAAAAAAIdO4kAAAAAAAAAAAAAAAAAEAAAAZHJzL1BLAwQUAAAACACHTuJA6ifR59cAAAAJ&#10;AQAADwAAAGRycy9kb3ducmV2LnhtbE2PQU+EMBCF7yb+h2ZMvLktS9wFlrIxGj15ETfxWmilZOmU&#10;0MKiv97xpLd5eV/evFceVzewxUyh9ygh2QhgBluve+wknN6f7zJgISrUavBoJHyZAMfq+qpUhfYX&#10;fDNLHTtGIRgKJcHGOBach9Yap8LGjwbJ+/STU5Hk1HE9qQuFu4Fvhdhxp3qkD1aN5tGa9lzPTsL6&#10;+t3k80vS1tFmu/1Hujw9nLiUtzeJOACLZo1/MPzWp+pQUafGz6gDGyTsM5ESKiGnSeTnaUJHQ6C4&#10;3wKvSv5/QfUDUEsDBBQAAAAIAIdO4kDM5HnK8AEAAAcEAAAOAAAAZHJzL2Uyb0RvYy54bWytU9uO&#10;0zAQfUfiHyy/06SFlt2o6QptKS8IKi18wNSX2JJvsr1N+veM3dLdBR4QIg/O2OM5PnNmZn03WUOO&#10;IibtXU/ns5YS4Zjn2g09/f5t9+aGkpTBcTDeiZ6eRKJ3m9ev1mPoxMIrb7iIBEFc6sbQU5Vz6Jom&#10;MSUspJkPwqFT+mgh4zYODY8wIro1zaJtV83oIw/RM5ESnm7PTrqp+FIKlr9KmUQmpqfILdc11vVQ&#10;1mazhm6IEJRmFxrwDywsaIePXqG2kIE8Rv0blNUs+uRlnjFvGy+lZqLmgNnM21+yeVAQRM0FxUnh&#10;KlP6f7Dsy3EfieY9fYuVcmCxRjvjR6Yg5o58MFlEB1mQ/VljslwWzcaQOgx9CPt42SU0iwCTjLb8&#10;MTUyVZ1PV53FlAnDw9vl6vbdkhKGrtW8vXlf69A8BYeY8ifhLSlGTyUSui+ErnQubKrkcPycMrLA&#10;+J9xhUDyRvOdNqZu4nC4N5EcAftgV7+SBoa8uGYcGQu9RSEH2I7SQEbTBhQouaG+9yIiPQdu6/cn&#10;4EJsC0mdCVSEcg06q1HgaikB/KPjJJ8C1sDhtNBCxgpOiRE4XMWqNzNo8zc3MTvjMMlSrHN5ipWn&#10;w4QwxTx4fsLqP4aoB4U6zyv14sFuq+pcJqO08/N9BX2a380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ifR59cAAAAJAQAADwAAAAAAAAABACAAAAAiAAAAZHJzL2Rvd25yZXYueG1sUEsBAhQAFAAA&#10;AAgAh07iQMzkecrwAQAABwQAAA4AAAAAAAAAAQAgAAAAJgEAAGRycy9lMm9Eb2MueG1sUEsFBgAA&#10;AAAGAAYAWQEAAIgFA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单科理论</w:t>
                      </w:r>
                    </w:p>
                    <w:p>
                      <w:pPr>
                        <w:jc w:val="center"/>
                        <w:rPr>
                          <w:rFonts w:ascii="仿宋_GB2312" w:eastAsia="仿宋_GB2312"/>
                        </w:rPr>
                      </w:pPr>
                      <w:r>
                        <w:rPr>
                          <w:rFonts w:hint="eastAsia" w:ascii="仿宋_GB2312" w:eastAsia="仿宋_GB2312"/>
                        </w:rPr>
                        <w:t>考试合格</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3556635</wp:posOffset>
                </wp:positionH>
                <wp:positionV relativeFrom="paragraph">
                  <wp:posOffset>67945</wp:posOffset>
                </wp:positionV>
                <wp:extent cx="956945" cy="610870"/>
                <wp:effectExtent l="4445" t="4445" r="10160" b="13335"/>
                <wp:wrapNone/>
                <wp:docPr id="32" name="Flowchart: Alternate Process 49"/>
                <wp:cNvGraphicFramePr/>
                <a:graphic xmlns:a="http://schemas.openxmlformats.org/drawingml/2006/main">
                  <a:graphicData uri="http://schemas.microsoft.com/office/word/2010/wordprocessingShape">
                    <wps:wsp>
                      <wps:cNvSpPr/>
                      <wps:spPr>
                        <a:xfrm>
                          <a:off x="0" y="0"/>
                          <a:ext cx="956945" cy="6108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单科理论</w:t>
                            </w:r>
                          </w:p>
                          <w:p>
                            <w:pPr>
                              <w:jc w:val="center"/>
                              <w:rPr>
                                <w:rFonts w:ascii="仿宋_GB2312" w:eastAsia="仿宋_GB2312"/>
                              </w:rPr>
                            </w:pPr>
                            <w:r>
                              <w:rPr>
                                <w:rFonts w:hint="eastAsia" w:ascii="仿宋_GB2312" w:eastAsia="仿宋_GB2312"/>
                              </w:rPr>
                              <w:t>考试不合格</w:t>
                            </w:r>
                          </w:p>
                        </w:txbxContent>
                      </wps:txbx>
                      <wps:bodyPr upright="1"/>
                    </wps:wsp>
                  </a:graphicData>
                </a:graphic>
              </wp:anchor>
            </w:drawing>
          </mc:Choice>
          <mc:Fallback>
            <w:pict>
              <v:shape id="Flowchart: Alternate Process 49" o:spid="_x0000_s1026" o:spt="176" type="#_x0000_t176" style="position:absolute;left:0pt;margin-left:280.05pt;margin-top:5.35pt;height:48.1pt;width:75.35pt;z-index:251661312;mso-width-relative:page;mso-height-relative:page;" fillcolor="#FFFFFF" filled="t" stroked="t" coordsize="21600,21600" o:gfxdata="UEsDBAoAAAAAAIdO4kAAAAAAAAAAAAAAAAAEAAAAZHJzL1BLAwQUAAAACACHTuJAttnbM9YAAAAK&#10;AQAADwAAAGRycy9kb3ducmV2LnhtbE2PwU7DMBBE70j8g7VI3KhtEEkb4lQIBCcuhEpcndjEEfE6&#10;ip008PVsT/S4M0+zM+V+9QNb7BT7gArkRgCz2AbTY6fg8PFyswUWk0ajh4BWwY+NsK8uL0pdmHDE&#10;d7vUqWMUgrHQClxKY8F5bJ31Om7CaJG8rzB5neicOm4mfaRwP/BbITLudY/0wenRPjnbftezV7C+&#10;/Ta7+VW2dXLbLP+8W54fD1yp6yspHoAlu6Z/GE71qTpU1KkJM5rIBgX3mZCEkiFyYATkUtCW5iRk&#10;O+BVyc8nVH9QSwMEFAAAAAgAh07iQG3u5f3xAQAABwQAAA4AAABkcnMvZTJvRG9jLnhtbK1T227b&#10;MAx9H9B/EPTe2MnarDHiFEOz7GXYArT7AEYXW4BukNTY+ftRSpq26x6KYn6QKVE8Ojwkl7ej0WQv&#10;QlTOtnQ6qSkRljmubNfS3w+byxtKYgLLQTsrWnoQkd6uLj4tB9+Imeud5iIQBLGxGXxL+5R8U1WR&#10;9cJAnDgvLDqlCwYSbkNX8QADohtdzep6Xg0ucB8cEzHi6fropKuCL6Vg6ZeUUSSiW4rcUllDWXd5&#10;rVZLaLoAvlfsRAM+wMKAsvjoGWoNCchjUG+gjGLBRSfThDlTOSkVEyUHzGZa/5XNfQ9elFxQnOjP&#10;MsX/B8t+7reBKN7SzzNKLBis0Ua7gfUQUkO+6iSChSTI9qgxuVpkzQYfGwy999tw2kU0swCjDCb/&#10;MTUyFp0PZ53FmAjDw8X1fHF1TQlD13xa33wpdaieg32I6btwhmSjpRIJ3WVCZzonNkVy2P+ICVlg&#10;/FNcJhCdVnyjtC6b0O3udCB7wD7YlC+ngSGvrmlLhkxvlskBtqPUkNA0HgWKtivvvYqIL4Hr8v0L&#10;OBNbQ+yPBApCvgaNUShwsXoB/JvlJB081sDitNBMxghOiRY4XNkqNxMo/Z6bmJ22mGQu1rE82Urj&#10;bkSYbO4cP2D1H31QXY86Twv17MFuK+qcJiO388t9AX2e39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tnbM9YAAAAKAQAADwAAAAAAAAABACAAAAAiAAAAZHJzL2Rvd25yZXYueG1sUEsBAhQAFAAA&#10;AAgAh07iQG3u5f3xAQAABwQAAA4AAAAAAAAAAQAgAAAAJQEAAGRycy9lMm9Eb2MueG1sUEsFBgAA&#10;AAAGAAYAWQEAAIgFA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单科理论</w:t>
                      </w:r>
                    </w:p>
                    <w:p>
                      <w:pPr>
                        <w:jc w:val="center"/>
                        <w:rPr>
                          <w:rFonts w:ascii="仿宋_GB2312" w:eastAsia="仿宋_GB2312"/>
                        </w:rPr>
                      </w:pPr>
                      <w:r>
                        <w:rPr>
                          <w:rFonts w:hint="eastAsia" w:ascii="仿宋_GB2312" w:eastAsia="仿宋_GB2312"/>
                        </w:rPr>
                        <w:t>考试不合格</w:t>
                      </w:r>
                    </w:p>
                  </w:txbxContent>
                </v:textbox>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1554480</wp:posOffset>
                </wp:positionH>
                <wp:positionV relativeFrom="paragraph">
                  <wp:posOffset>100330</wp:posOffset>
                </wp:positionV>
                <wp:extent cx="956945" cy="610870"/>
                <wp:effectExtent l="4445" t="4445" r="10160" b="13335"/>
                <wp:wrapNone/>
                <wp:docPr id="14" name="Flowchart: Alternate Process 29"/>
                <wp:cNvGraphicFramePr/>
                <a:graphic xmlns:a="http://schemas.openxmlformats.org/drawingml/2006/main">
                  <a:graphicData uri="http://schemas.microsoft.com/office/word/2010/wordprocessingShape">
                    <wps:wsp>
                      <wps:cNvSpPr/>
                      <wps:spPr>
                        <a:xfrm>
                          <a:off x="0" y="0"/>
                          <a:ext cx="956945" cy="6108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理论考试</w:t>
                            </w:r>
                          </w:p>
                          <w:p>
                            <w:pPr>
                              <w:jc w:val="center"/>
                              <w:rPr>
                                <w:rFonts w:ascii="仿宋_GB2312" w:eastAsia="仿宋_GB2312"/>
                              </w:rPr>
                            </w:pPr>
                            <w:r>
                              <w:rPr>
                                <w:rFonts w:hint="eastAsia" w:ascii="仿宋_GB2312" w:eastAsia="仿宋_GB2312"/>
                              </w:rPr>
                              <w:t>合格</w:t>
                            </w:r>
                          </w:p>
                        </w:txbxContent>
                      </wps:txbx>
                      <wps:bodyPr upright="1"/>
                    </wps:wsp>
                  </a:graphicData>
                </a:graphic>
              </wp:anchor>
            </w:drawing>
          </mc:Choice>
          <mc:Fallback>
            <w:pict>
              <v:shape id="Flowchart: Alternate Process 29" o:spid="_x0000_s1026" o:spt="176" type="#_x0000_t176" style="position:absolute;left:0pt;margin-left:122.4pt;margin-top:7.9pt;height:48.1pt;width:75.35pt;z-index:251646976;mso-width-relative:page;mso-height-relative:page;" fillcolor="#FFFFFF" filled="t" stroked="t" coordsize="21600,21600" o:gfxdata="UEsDBAoAAAAAAIdO4kAAAAAAAAAAAAAAAAAEAAAAZHJzL1BLAwQUAAAACACHTuJArY6OxtkAAAAK&#10;AQAADwAAAGRycy9kb3ducmV2LnhtbE2PwU7DMBBE70j8g7VI3KidtCltiFMhEJy4ECr16sRuHBGv&#10;o9hJA1/PcoLTandGs2+Kw+J6NpsxdB4lJCsBzGDjdYethOPHy90OWIgKteo9GglfJsChvL4qVK79&#10;Bd/NXMWWUQiGXEmwMQ4556Gxxqmw8oNB0s5+dCrSOrZcj+pC4a7nqRBb7lSH9MGqwTxZ03xWk5Ow&#10;vH3X++k1aapod9v703p+fjxyKW9vEvEALJol/pnhF5/QoSSm2k+oA+slpJsNoUcSMppkWO+zDFhN&#10;hyQVwMuC/69Q/gBQSwMEFAAAAAgAh07iQM3rCOzwAQAABwQAAA4AAABkcnMvZTJvRG9jLnhtbK1T&#10;224TMRB9R+IfLL+T3URtaFbZVKghvCCIVPiAiS9rS77JdrObv2fshLQFHhBiH7xjj+f4zJmZ9f1k&#10;DTmKmLR3PZ3PWkqEY55rN/T0+7fduztKUgbHwXgnenoSid5v3r5Zj6ETC6+84SISBHGpG0NPVc6h&#10;a5rElLCQZj4Ih07po4WM2zg0PMKI6NY0i7ZdNqOPPETPREp4uj076abiSylY/iplEpmYniK3XNdY&#10;10NZm80auiFCUJpdaMA/sLCgHT56hdpCBvIU9W9QVrPok5d5xrxtvJSaiZoDZjNvf8nmUUEQNRcU&#10;J4WrTOn/wbIvx30kmmPtbihxYLFGO+NHpiDmjnwwWUQHWZD9WWOyWBXNxpA6DH0M+3jZJTSLAJOM&#10;tvwxNTJVnU9XncWUCcPD1e1ydXNLCUPXct7eva91aJ6DQ0z5k/CWFKOnEgk9FEJXOhc2VXI4fk4Z&#10;WWD8z7hCIHmj+U4bUzdxODyYSI6AfbCrX0kDQ15dM46Mhd6ikANsR2kgo2kDCpTcUN97FZFeArf1&#10;+xNwIbaFpM4EKkK5Bp3VKHC1lAD+0XGSTwFr4HBaaCFjBafECByuYtWbGbT5m5uYnXGYZCnWuTzF&#10;ytNhQphiHjw/YfWfQtSDQp3nlXrxYLdVdS6TUdr55b6CPs/v5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jo7G2QAAAAoBAAAPAAAAAAAAAAEAIAAAACIAAABkcnMvZG93bnJldi54bWxQSwECFAAU&#10;AAAACACHTuJAzesI7PABAAAHBAAADgAAAAAAAAABACAAAAAoAQAAZHJzL2Uyb0RvYy54bWxQSwUG&#10;AAAAAAYABgBZAQAAigU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理论考试</w:t>
                      </w:r>
                    </w:p>
                    <w:p>
                      <w:pPr>
                        <w:jc w:val="center"/>
                        <w:rPr>
                          <w:rFonts w:ascii="仿宋_GB2312" w:eastAsia="仿宋_GB2312"/>
                        </w:rPr>
                      </w:pPr>
                      <w:r>
                        <w:rPr>
                          <w:rFonts w:hint="eastAsia" w:ascii="仿宋_GB2312" w:eastAsia="仿宋_GB2312"/>
                        </w:rPr>
                        <w:t>合格</w:t>
                      </w:r>
                    </w:p>
                  </w:txbxContent>
                </v:textbox>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144780</wp:posOffset>
                </wp:positionH>
                <wp:positionV relativeFrom="paragraph">
                  <wp:posOffset>71755</wp:posOffset>
                </wp:positionV>
                <wp:extent cx="956945" cy="610870"/>
                <wp:effectExtent l="4445" t="4445" r="10160" b="13335"/>
                <wp:wrapNone/>
                <wp:docPr id="19" name="Flowchart: Alternate Process 34"/>
                <wp:cNvGraphicFramePr/>
                <a:graphic xmlns:a="http://schemas.openxmlformats.org/drawingml/2006/main">
                  <a:graphicData uri="http://schemas.microsoft.com/office/word/2010/wordprocessingShape">
                    <wps:wsp>
                      <wps:cNvSpPr/>
                      <wps:spPr>
                        <a:xfrm>
                          <a:off x="0" y="0"/>
                          <a:ext cx="956945" cy="6108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理论考试</w:t>
                            </w:r>
                          </w:p>
                          <w:p>
                            <w:pPr>
                              <w:jc w:val="center"/>
                              <w:rPr>
                                <w:rFonts w:ascii="仿宋_GB2312" w:eastAsia="仿宋_GB2312"/>
                              </w:rPr>
                            </w:pPr>
                            <w:r>
                              <w:rPr>
                                <w:rFonts w:hint="eastAsia" w:ascii="仿宋_GB2312" w:eastAsia="仿宋_GB2312"/>
                              </w:rPr>
                              <w:t>不合格</w:t>
                            </w:r>
                          </w:p>
                        </w:txbxContent>
                      </wps:txbx>
                      <wps:bodyPr upright="1"/>
                    </wps:wsp>
                  </a:graphicData>
                </a:graphic>
              </wp:anchor>
            </w:drawing>
          </mc:Choice>
          <mc:Fallback>
            <w:pict>
              <v:shape id="Flowchart: Alternate Process 34" o:spid="_x0000_s1026" o:spt="176" type="#_x0000_t176" style="position:absolute;left:0pt;margin-left:11.4pt;margin-top:5.65pt;height:48.1pt;width:75.35pt;z-index:251651072;mso-width-relative:page;mso-height-relative:page;" fillcolor="#FFFFFF" filled="t" stroked="t" coordsize="21600,21600" o:gfxdata="UEsDBAoAAAAAAIdO4kAAAAAAAAAAAAAAAAAEAAAAZHJzL1BLAwQUAAAACACHTuJAlFwcTdcAAAAJ&#10;AQAADwAAAGRycy9kb3ducmV2LnhtbE2PQU+EMBCF7yb+h2ZMvLktkF1WpGyMRk9exE28FlopkU4J&#10;LSz66509ubd58ybvfVMeVjewxUyh9ygh2QhgBluve+wkHD9e7vbAQlSo1eDRSPgxAQ7V9VWpCu1P&#10;+G6WOnaMQjAUSoKNcSw4D601ToWNHw2S9+UnpyLJqeN6UicKdwNPhdhxp3qkBqtG82RN+13PTsL6&#10;9tvcz69JW0e73+Wf2fL8eORS3t4k4gFYNGv8P4YzPqFDRUyNn1EHNkhIUyKPtE8yYGc/z7bAGhpE&#10;vgVelfzyg+oPUEsDBBQAAAAIAIdO4kD4MplF8QEAAAcEAAAOAAAAZHJzL2Uyb0RvYy54bWytU9tu&#10;2zAMfR/QfxD03tjJ2qwx4hRDs+xl2AK0+wBGF1uAbpDU2Pn7UUqatuseimJ+kClRPDo8JJe3o9Fk&#10;L0JUzrZ0OqkpEZY5rmzX0t8Pm8sbSmICy0E7K1p6EJHeri4+LQffiJnrneYiEASxsRl8S/uUfFNV&#10;kfXCQJw4Lyw6pQsGEm5DV/EAA6IbXc3qel4NLnAfHBMx4un66KSrgi+lYOmXlFEkoluK3FJZQ1l3&#10;ea1WS2i6AL5X7EQDPsDCgLL46BlqDQnIY1BvoIxiwUUn04Q5UzkpFRMlB8xmWv+VzX0PXpRcUJzo&#10;zzLF/wfLfu63gSiOtVtQYsFgjTbaDayHkBryVScRLCRBtkeNyeerrNngY4Oh934bTruIZhZglMHk&#10;P6ZGxqLz4ayzGBNheLi4ni+urilh6JpP65svpQ7Vc7APMX0XzpBstFQiobtM6EznxKZIDvsfMSEL&#10;jH+KywSi04pvlNZlE7rdnQ5kD9gHm/LlNDDk1TVtyZDpzTI5wHaUGhKaxqNA0XblvVcR8SVwXb5/&#10;AWdia4j9kUBByNegMQoFLlYvgH+znKSDxxpYnBaayRjBKdEChytb5WYCpd9zE7PTFpPMxTqWJ1tp&#10;3I0Ik82d4wes/qMPqutR52mhnj3YbUWd02Tkdn65L6DP87v6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RcHE3XAAAACQEAAA8AAAAAAAAAAQAgAAAAIgAAAGRycy9kb3ducmV2LnhtbFBLAQIUABQA&#10;AAAIAIdO4kD4MplF8QEAAAcEAAAOAAAAAAAAAAEAIAAAACYBAABkcnMvZTJvRG9jLnhtbFBLBQYA&#10;AAAABgAGAFkBAACJBQ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理论考试</w:t>
                      </w:r>
                    </w:p>
                    <w:p>
                      <w:pPr>
                        <w:jc w:val="center"/>
                        <w:rPr>
                          <w:rFonts w:ascii="仿宋_GB2312" w:eastAsia="仿宋_GB2312"/>
                        </w:rPr>
                      </w:pPr>
                      <w:r>
                        <w:rPr>
                          <w:rFonts w:hint="eastAsia" w:ascii="仿宋_GB2312" w:eastAsia="仿宋_GB2312"/>
                        </w:rPr>
                        <w:t>不合格</w:t>
                      </w:r>
                    </w:p>
                  </w:txbxContent>
                </v:textbox>
              </v:shape>
            </w:pict>
          </mc:Fallback>
        </mc:AlternateContent>
      </w:r>
    </w:p>
    <w:p>
      <w:pPr>
        <w:spacing w:line="720" w:lineRule="auto"/>
      </w:pPr>
      <w:r>
        <mc:AlternateContent>
          <mc:Choice Requires="wps">
            <w:drawing>
              <wp:anchor distT="0" distB="0" distL="114300" distR="114300" simplePos="0" relativeHeight="251666432" behindDoc="0" locked="0" layoutInCell="1" allowOverlap="1">
                <wp:simplePos x="0" y="0"/>
                <wp:positionH relativeFrom="column">
                  <wp:posOffset>4519930</wp:posOffset>
                </wp:positionH>
                <wp:positionV relativeFrom="paragraph">
                  <wp:posOffset>510540</wp:posOffset>
                </wp:positionV>
                <wp:extent cx="0" cy="447675"/>
                <wp:effectExtent l="38100" t="0" r="38100" b="9525"/>
                <wp:wrapNone/>
                <wp:docPr id="37" name="Straight Connector 54"/>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54" o:spid="_x0000_s1026" o:spt="32" type="#_x0000_t32" style="position:absolute;left:0pt;margin-left:355.9pt;margin-top:40.2pt;height:35.25pt;width:0pt;z-index:251666432;mso-width-relative:page;mso-height-relative:page;" filled="f" stroked="t" coordsize="21600,21600" o:gfxdata="UEsDBAoAAAAAAIdO4kAAAAAAAAAAAAAAAAAEAAAAZHJzL1BLAwQUAAAACACHTuJAlow4YdkAAAAK&#10;AQAADwAAAGRycy9kb3ducmV2LnhtbE2PTU/DMAyG70j8h8hI3FhSBGUrTSfBhOgFJDaEOGaNaSMa&#10;p2qyL379jHaAo+1Hr5+3nO99L7Y4RhdIQzZRIJCaYB21Gt5XT1dTEDEZsqYPhBoOGGFenZ+VprBh&#10;R2+4XaZWcAjFwmjoUhoKKWPToTdxEgYkvn2F0ZvE49hKO5odh/teXiuVS28c8YfODPjYYfO93HgN&#10;afF56PKP5mHmXlfPL7n7qet6ofXlRabuQSTcpz8YfvVZHSp2WocN2Sh6DXdZxupJw1TdgGDgtFgz&#10;eatmIKtS/q9QHQFQSwMEFAAAAAgAh07iQEKwF2rKAQAAoAMAAA4AAABkcnMvZTJvRG9jLnhtbK1T&#10;y67TMBDdI/EPlvc0bWlvIWp6Fy2XDYJK9/IBU9tJLPmlsWnav2fshJaH2CCycMbjOcdnTibbx4s1&#10;7Kwwau8avpjNOVNOeKld1/CvL09v3nEWEzgJxjvV8KuK/HH3+tV2CLVa+t4bqZARiYv1EBrepxTq&#10;qoqiVxbizAfl6LD1aCHRFrtKIgzEbk21nM8fqsGjDOiFipGyh/GQ7wp/2yqRvrRtVImZhpO2VFYs&#10;6ymv1W4LdYcQei0mGfAPKixoR5feqA6QgH1D/QeV1QJ99G2aCW8r37ZaqNIDdbOY/9bNcw9BlV7I&#10;nBhuNsX/Rys+n4/ItGz42w1nDix9o+eEoLs+sb13jhz0yNar7NQQYk2AvTvitIvhiLntS4s2v6kh&#10;dinuXm/uqktiYkwKyq5Wm4fNOtNVd1zAmD4qb1kOGh4nBTcBi2IunD/FNAJ/APKlxrGh4e/XyzVn&#10;AmiIWgOJQhuorei6go3eaPmkjcmIiN1pb5CdIY9FeSZBv5TlSw4Q+7GuHOUyqHsF8oOTLF0D+eVo&#10;snmWYJXkzCj6EXJUKhNoc69MqMF15i/V5IdxZEu2eTQ2Rycvr8XvkqcxKMZNI5vn7Od9Qd9/rN1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ow4YdkAAAAKAQAADwAAAAAAAAABACAAAAAiAAAAZHJz&#10;L2Rvd25yZXYueG1sUEsBAhQAFAAAAAgAh07iQEKwF2rKAQAAoAMAAA4AAAAAAAAAAQAgAAAAKAEA&#10;AGRycy9lMm9Eb2MueG1sUEsFBgAAAAAGAAYAWQEAAGQ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5445125</wp:posOffset>
                </wp:positionH>
                <wp:positionV relativeFrom="paragraph">
                  <wp:posOffset>95250</wp:posOffset>
                </wp:positionV>
                <wp:extent cx="0" cy="447675"/>
                <wp:effectExtent l="38100" t="0" r="38100" b="9525"/>
                <wp:wrapNone/>
                <wp:docPr id="40" name="Straight Connector 57"/>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57" o:spid="_x0000_s1026" o:spt="32" type="#_x0000_t32" style="position:absolute;left:0pt;margin-left:428.75pt;margin-top:7.5pt;height:35.25pt;width:0pt;z-index:251669504;mso-width-relative:page;mso-height-relative:page;" filled="f" stroked="t" coordsize="21600,21600" o:gfxdata="UEsDBAoAAAAAAIdO4kAAAAAAAAAAAAAAAAAEAAAAZHJzL1BLAwQUAAAACACHTuJAkST5UtcAAAAJ&#10;AQAADwAAAGRycy9kb3ducmV2LnhtbE2PzU7DMBCE70i8g7VI3KhTpISSxqkEFSIXkGgR6tGNl9gi&#10;Xkex+8fTsxUHuO3ujGa/qRZH34s9jtEFUjCdZCCQ2mAcdQre1083MxAxaTK6D4QKThhhUV9eVLo0&#10;4UBvuF+lTnAIxVIrsCkNpZSxteh1nIQBibXPMHqdeB07aUZ94HDfy9ssK6TXjviD1QM+Wmy/Vjuv&#10;IC03J1t8tA/37nX9/FK476ZplkpdX02zOYiEx/RnhjM+o0PNTNuwIxNFr2CW3+VsZSHnTmz4PWzP&#10;Qw6yruT/BvUPUEsDBBQAAAAIAIdO4kD54a/QygEAAKADAAAOAAAAZHJzL2Uyb0RvYy54bWytk82O&#10;2jAQx++V+g6W70sAwdJGhD1At5eqRdr2AQbbSSz5S2OXwNt37KTQD/VSbQ7OeDz/8cwvk+3TxRp2&#10;Vhi1dw1fzOacKSe81K5r+Levzw/vOIsJnATjnWr4VUX+tHv7ZjuEWi19741UyCiJi/UQGt6nFOqq&#10;iqJXFuLMB+XosPVoIdEWu0oiDJTdmmo5nz9Wg0cZ0AsVI3kP4yHflfxtq0T60rZRJWYaTrWlsmJZ&#10;T3mtdluoO4TQazGVAf9RhQXt6NJbqgMkYN9R/5XKaoE++jbNhLeVb1stVOmBulnM/+jmpYegSi8E&#10;J4Ybpvh6acXn8xGZlg1fER4Hlr7RS0LQXZ/Y3jtHBD2y9SaTGkKsSbB3R5x2MRwxt31p0eY3NcQu&#10;he71RlddEhOjU5B3tdo8btY5XXXXBYzpo/KWZaPhcargVsCiwIXzp5hG4U9BvtQ4NjT8/Xq55kwA&#10;DVFrIJFpA7UVXVe00Rstn7UxWRGxO+0NsjPksSjPVNBvYfmSA8R+jCtHOQzqXoH84CRL10C8HE02&#10;zyVYJTkzin6EbJXIBNrcIxNqcJ35RzTxMI6wZMwj2GydvLwW3sVPY1DATSOb5+zXfVHff6zd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Ek+VLXAAAACQEAAA8AAAAAAAAAAQAgAAAAIgAAAGRycy9k&#10;b3ducmV2LnhtbFBLAQIUABQAAAAIAIdO4kD54a/QygEAAKADAAAOAAAAAAAAAAEAIAAAACYBAABk&#10;cnMvZTJvRG9jLnhtbFBLBQYAAAAABgAGAFkBAABi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5021580</wp:posOffset>
                </wp:positionH>
                <wp:positionV relativeFrom="paragraph">
                  <wp:posOffset>542925</wp:posOffset>
                </wp:positionV>
                <wp:extent cx="956945" cy="2339340"/>
                <wp:effectExtent l="4445" t="4445" r="10160" b="18415"/>
                <wp:wrapNone/>
                <wp:docPr id="39" name="Flowchart: Alternate Process 56"/>
                <wp:cNvGraphicFramePr/>
                <a:graphic xmlns:a="http://schemas.openxmlformats.org/drawingml/2006/main">
                  <a:graphicData uri="http://schemas.microsoft.com/office/word/2010/wordprocessingShape">
                    <wps:wsp>
                      <wps:cNvSpPr/>
                      <wps:spPr>
                        <a:xfrm>
                          <a:off x="0" y="0"/>
                          <a:ext cx="956945" cy="23393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凭单科理论合格证明可参加所报科目实际操作考核，如需参加其他工种的实操考试，需取得其他工种的理论合格证明。</w:t>
                            </w:r>
                          </w:p>
                        </w:txbxContent>
                      </wps:txbx>
                      <wps:bodyPr upright="1"/>
                    </wps:wsp>
                  </a:graphicData>
                </a:graphic>
              </wp:anchor>
            </w:drawing>
          </mc:Choice>
          <mc:Fallback>
            <w:pict>
              <v:shape id="Flowchart: Alternate Process 56" o:spid="_x0000_s1026" o:spt="176" type="#_x0000_t176" style="position:absolute;left:0pt;margin-left:395.4pt;margin-top:42.75pt;height:184.2pt;width:75.35pt;z-index:251668480;mso-width-relative:page;mso-height-relative:page;" fillcolor="#FFFFFF" filled="t" stroked="t" coordsize="21600,21600" o:gfxdata="UEsDBAoAAAAAAIdO4kAAAAAAAAAAAAAAAAAEAAAAZHJzL1BLAwQUAAAACACHTuJA2K9hjNkAAAAK&#10;AQAADwAAAGRycy9kb3ducmV2LnhtbE2PQU+EMBCF7yb+h2ZMvLkt7rILyLAxGj15ETfxWmilRDol&#10;tLDor7ee9DYv8/Le98rjage26Mn3jhCSjQCmqXWqpw7h9PZ0kwHzQZKSgyON8KU9HKvLi1IWyp3p&#10;VS916FgMIV9IBBPCWHDuW6Ot9Bs3aoq/DzdZGaKcOq4meY7hduC3Quy5lT3FBiNH/WB0+1nPFmF9&#10;+W7y+Tlp62Cy/eF9uzzenzji9VUi7oAFvYY/M/ziR3SoIlPjZlKeDQiHXET0gJClKbBoyHdJPBqE&#10;XbrNgVcl/z+h+gFQSwMEFAAAAAgAh07iQAMFYxjyAQAACAQAAA4AAABkcnMvZTJvRG9jLnhtbK1T&#10;227bMAx9H9B/EPS+2EmaYDHiFEOz7KXoAnT7AEYXW4BukNTY+ftRSpZetodhmB9kShSPDg/J9d1o&#10;NDmKEJWzLZ1OakqEZY4r27X0x/fdx0+UxASWg3ZWtPQkIr3b3HxYD74RM9c7zUUgCGJjM/iW9in5&#10;pqoi64WBOHFeWHRKFwwk3Iau4gEGRDe6mtX1shpc4D44JmLE0+3ZSTcFX0rB0jcpo0hEtxS5pbKG&#10;sh7yWm3W0HQBfK/YhQb8AwsDyuKjV6gtJCDPQf0GZRQLLjqZJsyZykmpmCg5YDbT+l02Tz14UXJB&#10;caK/yhT/Hyx7PO4DUbyl8xUlFgzWaKfdwHoIqSGfdRLBQhJkf9aYLJZZs8HHBkOf/D5cdhHNLMAo&#10;g8l/TI2MRefTVWcxJsLwcLVYrm4XlDB0zebz1fy2FKJ6ifYhpq/CGZKNlkpkdJ8ZXflc6BTN4fgQ&#10;E9LA+F9xmUF0WvGd0rpsQne414EcARthV76cB4a8uaYtGTK/WWYH2I9SQ0LTeFQo2q689yYivgau&#10;y/cn4ExsC7E/EygI+Ro0RqHCxeoF8C+Wk3TyWASL40IzGSM4JVrgdGWr3Eyg9N/cxOy0xSRztc71&#10;yVYaDyPCZPPg+AnL/+yD6nrUeVqoZw+2W1HnMhq5n1/vC+jLAG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ivYYzZAAAACgEAAA8AAAAAAAAAAQAgAAAAIgAAAGRycy9kb3ducmV2LnhtbFBLAQIU&#10;ABQAAAAIAIdO4kADBWMY8gEAAAgEAAAOAAAAAAAAAAEAIAAAACgBAABkcnMvZTJvRG9jLnhtbFBL&#10;BQYAAAAABgAGAFkBAACMBQ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凭单科理论合格证明可参加所报科目实际操作考核，如需参加其他工种的实操考试，需取得其他工种的理论合格证明。</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3426460</wp:posOffset>
                </wp:positionH>
                <wp:positionV relativeFrom="paragraph">
                  <wp:posOffset>516255</wp:posOffset>
                </wp:positionV>
                <wp:extent cx="1075690" cy="3175"/>
                <wp:effectExtent l="0" t="0" r="0" b="0"/>
                <wp:wrapNone/>
                <wp:docPr id="35" name="Straight Connector 52"/>
                <wp:cNvGraphicFramePr/>
                <a:graphic xmlns:a="http://schemas.openxmlformats.org/drawingml/2006/main">
                  <a:graphicData uri="http://schemas.microsoft.com/office/word/2010/wordprocessingShape">
                    <wps:wsp>
                      <wps:cNvCnPr/>
                      <wps:spPr>
                        <a:xfrm flipH="1">
                          <a:off x="0" y="0"/>
                          <a:ext cx="1075690" cy="31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Straight Connector 52" o:spid="_x0000_s1026" o:spt="32" type="#_x0000_t32" style="position:absolute;left:0pt;flip:x;margin-left:269.8pt;margin-top:40.65pt;height:0.25pt;width:84.7pt;z-index:251664384;mso-width-relative:page;mso-height-relative:page;" filled="f" stroked="t" coordsize="21600,21600" o:gfxdata="UEsDBAoAAAAAAIdO4kAAAAAAAAAAAAAAAAAEAAAAZHJzL1BLAwQUAAAACACHTuJAD8GEmdcAAAAJ&#10;AQAADwAAAGRycy9kb3ducmV2LnhtbE2PwU7DMAyG70i8Q2Qkbiwpg64rTXdAAnFAlTbgnjWmLTRO&#10;abJ2e3u8Exxtf/r9/cXm6Hox4Rg6TxqShQKBVHvbUaPh/e3pJgMRoiFrek+o4YQBNuXlRWFy62fa&#10;4rSLjeAQCrnR0MY45FKGukVnwsIPSHz79KMzkcexkXY0M4e7Xt4qlUpnOuIPrRnwscX6e3dwGn5o&#10;dfq4k1P2VVUxfX55bQirWevrq0Q9gIh4jH8wnPVZHUp22vsD2SB6DffLdcqohixZgmBgpdZcbn9e&#10;ZCDLQv5vUP4CUEsDBBQAAAAIAIdO4kCT0wPM0AEAAKoDAAAOAAAAZHJzL2Uyb0RvYy54bWytU8tu&#10;2zAQvBfoPxC817IdOGkEyznYTXsoWgNpP2DNh0SAL3BZy/77LinX6eNSBNGBWHJ3hzOj5frh5Cw7&#10;qoQm+I4vZnPOlBdBGt93/Pu3x3fvOcMMXoINXnX8rJA/bN6+WY+xVcswBCtVYgTisR1jx4ecY9s0&#10;KAblAGchKk9JHZKDTNvUNzLBSOjONsv5/LYZQ5IxBaEQ6XQ3Jfmm4mutRP6qNarMbMeJW65rquuh&#10;rM1mDW2fIA5GXGjAC1g4MJ4uvULtIAP7kcw/UM6IFDDoPBPBNUFrI1TVQGoW87/UPA0QVdVC5mC8&#10;2oSvByu+HPeJGdnxmxVnHhz9o6ecwPRDZtvgPTkYElsti1NjxJYatn6fLjuM+1Rkn3RyTFsTP9EQ&#10;VCNIGjtVn89Xn9UpM0GHi/nd6vaefoeg3M3iblXAmwmloMWE+aMKjpWg43jhc6Uz3QDHz5inxl8N&#10;pdl6Nnb8frUkPQJopLSFTKGLJBJ9X9lhsEY+GmtLB6b+sLWJHaEMSf0uhP4oK5fsAIeprqZKGbSD&#10;AvnBS5bPkdzzNOe8UHBKcmYVPYsS1coMxv5PJXlhPVlSDJ8sLtEhyHN1vp7TQFTTLsNbJu73fe1+&#10;fmK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BhJnXAAAACQEAAA8AAAAAAAAAAQAgAAAAIgAA&#10;AGRycy9kb3ducmV2LnhtbFBLAQIUABQAAAAIAIdO4kCT0wPM0AEAAKoDAAAOAAAAAAAAAAEAIAAA&#10;ACYBAABkcnMvZTJvRG9jLnhtbFBLBQYAAAAABgAGAFkBAABo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3999230</wp:posOffset>
                </wp:positionH>
                <wp:positionV relativeFrom="paragraph">
                  <wp:posOffset>62865</wp:posOffset>
                </wp:positionV>
                <wp:extent cx="0" cy="447675"/>
                <wp:effectExtent l="38100" t="0" r="38100" b="9525"/>
                <wp:wrapNone/>
                <wp:docPr id="33" name="Straight Connector 50"/>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50" o:spid="_x0000_s1026" o:spt="32" type="#_x0000_t32" style="position:absolute;left:0pt;margin-left:314.9pt;margin-top:4.95pt;height:35.25pt;width:0pt;z-index:251662336;mso-width-relative:page;mso-height-relative:page;" filled="f" stroked="t" coordsize="21600,21600" o:gfxdata="UEsDBAoAAAAAAIdO4kAAAAAAAAAAAAAAAAAEAAAAZHJzL1BLAwQUAAAACACHTuJAeO2oddcAAAAI&#10;AQAADwAAAGRycy9kb3ducmV2LnhtbE2PT0vDQBTE74LfYXmCN7vbIqFJ81LQIuaiYCvicZt9zQaz&#10;b0N2+89P74qHehxmmPlNuTy5XhxoDJ1nhOlEgSBuvOm4RXjfPN3NQYSo2ejeMyGcKcCyur4qdWH8&#10;kd/osI6tSCUcCo1gYxwKKUNjyekw8QNx8nZ+dDomObbSjPqYyl0vZ0pl0umO04LVAz1aar7We4cQ&#10;V59nm300D3n3unl+ybrvuq5XiLc3U7UAEekUL2H4xU/oUCWmrd+zCaJHyGZ5Qo8IeQ4i+X96izBX&#10;9yCrUv4/UP0AUEsDBBQAAAAIAIdO4kDiKlYlygEAAKADAAAOAAAAZHJzL2Uyb0RvYy54bWytk82O&#10;GjEMx++V+g5R7mWAXXZbxLAH6PZStUjbPoBJMjOR8iU7ZeDt6wQK/VAvVeeQcRzbsX/zn9XT0Ttx&#10;MEg2hlbOJlMpTFBR29C38uuX5zdvpaAMQYOLwbTyZEg+rV+/Wo1paeZxiE4bFFwk0HJMrRxyTsum&#10;ITUYDzSJyQQ+7CJ6yLzFvtEII1f3rplPpw/NGFEnjMoQsXd7PpTrWr/rjMqfu45MFq6V3FuuK9Z1&#10;X9ZmvYJlj5AGqy5twD904cEGvvRaagsZxDe0f5TyVmGk2OWJir6JXWeVqTPwNLPpb9O8DJBMnYXh&#10;ULpiov9XVn067FBY3cq7OykCeP5GLxnB9kMWmxgCE4woFpXUmGjJCZuwQ+ZWdpR2WMY+dujLmwcS&#10;x0r3dKVrjlmos1Ox9/7+8eFxUcA3t7yElD+Y6EUxWkmXDq4NzCpcOHykfE78kVAudUGMrXy3mC+k&#10;UMAi6hxkNn3isSj0NZeis/rZOlcyCPv9xqE4QJFFfS4N/RJWLtkCDee4enQWzGBAvw9a5FNiXoGV&#10;LUsL3mgpnOEfoVhVWhmsu0VmtBB695do5uECY7mBLdY+6lPlXf0sgwruItmis5/3Nfv2Y62/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jtqHXXAAAACAEAAA8AAAAAAAAAAQAgAAAAIgAAAGRycy9k&#10;b3ducmV2LnhtbFBLAQIUABQAAAAIAIdO4kDiKlYlygEAAKADAAAOAAAAAAAAAAEAIAAAACYBAABk&#10;cnMvZTJvRG9jLnhtbFBLBQYAAAAABgAGAFkBAABi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3416300</wp:posOffset>
                </wp:positionH>
                <wp:positionV relativeFrom="paragraph">
                  <wp:posOffset>510540</wp:posOffset>
                </wp:positionV>
                <wp:extent cx="0" cy="447675"/>
                <wp:effectExtent l="38100" t="0" r="38100" b="9525"/>
                <wp:wrapNone/>
                <wp:docPr id="36" name="Straight Connector 53"/>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53" o:spid="_x0000_s1026" o:spt="32" type="#_x0000_t32" style="position:absolute;left:0pt;margin-left:269pt;margin-top:40.2pt;height:35.25pt;width:0pt;z-index:251665408;mso-width-relative:page;mso-height-relative:page;" filled="f" stroked="t" coordsize="21600,21600" o:gfxdata="UEsDBAoAAAAAAIdO4kAAAAAAAAAAAAAAAAAEAAAAZHJzL1BLAwQUAAAACACHTuJAFrpSRtkAAAAK&#10;AQAADwAAAGRycy9kb3ducmV2LnhtbE2PTU/DMAyG70j8h8hI3FgyYFVXmk6CCdELk9gQ4pi1polo&#10;nKrJvvj1GHGAo+1Hr5+3XBx9L/Y4RhdIw3SiQCA1oXXUaXjdPF7lIGIy1Jo+EGo4YYRFdX5WmqIN&#10;B3rB/Tp1gkMoFkaDTWkopIyNRW/iJAxIfPsIozeJx7GT7WgOHO57ea1UJr1xxB+sGfDBYvO53nkN&#10;afl+stlbcz93q83Tc+a+6rpean15MVV3IBIe0x8MP/qsDhU7bcOO2ih6DbObnLskDbm6BcHA72LL&#10;5EzNQVal/F+h+gZQSwMEFAAAAAgAh07iQFYyb2rLAQAAoAMAAA4AAABkcnMvZTJvRG9jLnhtbK1T&#10;y27bMBC8F+g/ELzXsp3YaQTLOdhNL0VrIO0HrElKIsAXlqxl/32XlGr3gV6C6kAtlzvD2dFq83S2&#10;hp0URu1dwxezOWfKCS+16xr+7evzu/ecxQROgvFONfyiIn/avn2zGUKtlr73RipkROJiPYSG9ymF&#10;uqqi6JWFOPNBOTpsPVpItMWukggDsVtTLefzdTV4lAG9UDFSdj8e8m3hb1sl0pe2jSox03DSlsqK&#10;ZT3mtdpuoO4QQq/FJANeocKCdnTplWoPCdh31H9RWS3QR9+mmfC28m2rhSo9UDeL+R/dvPQQVOmF&#10;zInhalP8f7Ti8+mATMuG3605c2DpG70kBN31ie28c+SgR7a6y04NIdYE2LkDTrsYDpjbPrdo85sa&#10;Yufi7uXqrjonJsakoOz9/cP6YZXpqhsuYEwflbcsBw2Pk4KrgEUxF06fYhqBPwH5UuPY0PDH1XLF&#10;mQAaotZAotAGaiu6rmCjN1o+a2MyImJ33BlkJ8hjUZ5J0G9l+ZI9xH6sK0e5DOpegfzgJEuXQH45&#10;mmyeJVglOTOKfoQclcoE2twqE2pwnflHNflhHNmSbR6NzdHRy0vxu+RpDIpx08jmOft1X9C3H2v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a6UkbZAAAACgEAAA8AAAAAAAAAAQAgAAAAIgAAAGRy&#10;cy9kb3ducmV2LnhtbFBLAQIUABQAAAAIAIdO4kBWMm9qywEAAKADAAAOAAAAAAAAAAEAIAAAACgB&#10;AABkcnMvZTJvRG9jLnhtbFBLBQYAAAAABgAGAFkBAABl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2054225</wp:posOffset>
                </wp:positionH>
                <wp:positionV relativeFrom="paragraph">
                  <wp:posOffset>94615</wp:posOffset>
                </wp:positionV>
                <wp:extent cx="0" cy="447675"/>
                <wp:effectExtent l="38100" t="0" r="38100" b="9525"/>
                <wp:wrapNone/>
                <wp:docPr id="23" name="Straight Connector 38"/>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38" o:spid="_x0000_s1026" o:spt="32" type="#_x0000_t32" style="position:absolute;left:0pt;margin-left:161.75pt;margin-top:7.45pt;height:35.25pt;width:0pt;z-index:251655168;mso-width-relative:page;mso-height-relative:page;" filled="f" stroked="t" coordsize="21600,21600" o:gfxdata="UEsDBAoAAAAAAIdO4kAAAAAAAAAAAAAAAAAEAAAAZHJzL1BLAwQUAAAACACHTuJA8zU6adgAAAAJ&#10;AQAADwAAAGRycy9kb3ducmV2LnhtbE2Py07DMBBF90j8gzVI7KjTV9SGOJWgQmQDEi1CLN14iC3i&#10;cRS7L76eQSxgOXOP7pwpVyffiQMO0QVSMB5lIJCaYBy1Cl63DzcLEDFpMroLhArOGGFVXV6UujDh&#10;SC942KRWcAnFQiuwKfWFlLGx6HUchR6Js48weJ14HFppBn3kct/JSZbl0mtHfMHqHu8tNp+bvVeQ&#10;1u9nm781d0v3vH18yt1XXddrpa6vxtktiISn9AfDjz6rQ8VOu7AnE0WnYDqZzhnlYLYEwcDvYqdg&#10;MZ+BrEr5/4PqG1BLAwQUAAAACACHTuJAMpBbfssBAACgAwAADgAAAGRycy9lMm9Eb2MueG1srVNN&#10;j9MwEL0j8R8s32na7nY/oqZ7aFkuCCot/ICp7SSW/CWPadp/z9gJLQvigjYHZzye9/zmZbJ+OlnD&#10;jiqi9q7hi9mcM+WEl9p1Df/+7fnDA2eYwEkw3qmGnxXyp837d+sh1Grpe2+kioxIHNZDaHifUqir&#10;CkWvLODMB+XosPXRQqJt7CoZYSB2a6rlfH5XDT7KEL1QiJTdjYd8U/jbVon0tW1RJWYaTtpSWWNZ&#10;D3mtNmuouwih12KSAf+hwoJ2dOmFagcJ2I+o/6KyWkSPvk0z4W3l21YLVXqgbhbzP7p56SGo0guZ&#10;g+FiE74drfhy3EemZcOXN5w5sPSNXlIE3fWJbb1z5KCP7OYhOzUErAmwdfs47TDsY2771Eab39QQ&#10;OxV3zxd31SkxMSYFZW9v7+/uV5muuuJCxPRJecty0HCcFFwELIq5cPyMaQT+AuRLjWNDwx9XyxVn&#10;AmiIWgOJQhuoLXRdwaI3Wj5rYzICY3fYmsiOkMeiPJOgV2X5kh1gP9aVo1wGda9AfnSSpXMgvxxN&#10;Ns8SrJKcGUU/Qo5KZQJtrpUpanCd+Uc1+WEc2ZJtHo3N0cHLc/G75GkMinHTyOY5+31f0Ncfa/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zU6adgAAAAJAQAADwAAAAAAAAABACAAAAAiAAAAZHJz&#10;L2Rvd25yZXYueG1sUEsBAhQAFAAAAAgAh07iQDKQW37LAQAAoAMAAA4AAAAAAAAAAQAgAAAAJwEA&#10;AGRycy9lMm9Eb2MueG1sUEsFBgAAAAAGAAYAWQEAAGQ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1554480</wp:posOffset>
                </wp:positionH>
                <wp:positionV relativeFrom="paragraph">
                  <wp:posOffset>523875</wp:posOffset>
                </wp:positionV>
                <wp:extent cx="956945" cy="744855"/>
                <wp:effectExtent l="4445" t="4445" r="10160" b="12700"/>
                <wp:wrapNone/>
                <wp:docPr id="24" name="Flowchart: Alternate Process 39"/>
                <wp:cNvGraphicFramePr/>
                <a:graphic xmlns:a="http://schemas.openxmlformats.org/drawingml/2006/main">
                  <a:graphicData uri="http://schemas.microsoft.com/office/word/2010/wordprocessingShape">
                    <wps:wsp>
                      <wps:cNvSpPr/>
                      <wps:spPr>
                        <a:xfrm>
                          <a:off x="0" y="0"/>
                          <a:ext cx="956945" cy="7448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凭理论合格证明参加实际操作考核</w:t>
                            </w:r>
                          </w:p>
                        </w:txbxContent>
                      </wps:txbx>
                      <wps:bodyPr upright="1"/>
                    </wps:wsp>
                  </a:graphicData>
                </a:graphic>
              </wp:anchor>
            </w:drawing>
          </mc:Choice>
          <mc:Fallback>
            <w:pict>
              <v:shape id="Flowchart: Alternate Process 39" o:spid="_x0000_s1026" o:spt="176" type="#_x0000_t176" style="position:absolute;left:0pt;margin-left:122.4pt;margin-top:41.25pt;height:58.65pt;width:75.35pt;z-index:251656192;mso-width-relative:page;mso-height-relative:page;" fillcolor="#FFFFFF" filled="t" stroked="t" coordsize="21600,21600" o:gfxdata="UEsDBAoAAAAAAIdO4kAAAAAAAAAAAAAAAAAEAAAAZHJzL1BLAwQUAAAACACHTuJA9kygq9gAAAAK&#10;AQAADwAAAGRycy9kb3ducmV2LnhtbE2PTU+EMBCG7yb+h2ZMvLkF9kNAysZo9ORF3MRroSMQ6ZTQ&#10;wqK/3vGkt5nMk3eetziudhALTr53pCDeRCCQGmd6ahWc3p5uUhA+aDJ6cIQKvtDDsby8KHRu3Jle&#10;calCKziEfK4VdCGMuZS+6dBqv3EjEt8+3GR14HVqpZn0mcPtIJMoOkire+IPnR7xocPms5qtgvXl&#10;u87m57ipQpcebt+3y+P9SSp1fRVHdyACruEPhl99VoeSnWo3k/FiUJDsdqweFKTJHgQD22zPQ81k&#10;lqUgy0L+r1D+AFBLAwQUAAAACACHTuJAnsIS5+8BAAAHBAAADgAAAGRycy9lMm9Eb2MueG1srVPb&#10;jtMwEH1H4h8sv9OkpV22UdMV2lJeEFRa+ICpL4kl32R7m/TvGTvd7i7wgBB5cMYez/GZMzObu9Fo&#10;chIhKmdbOp/VlAjLHFe2a+mP7/t3t5TEBJaDdla09Cwivdu+fbMZfCMWrneai0AQxMZm8C3tU/JN&#10;VUXWCwNx5ryw6JQuGEi4DV3FAwyIbnS1qOubanCB++CYiBFPd5OTbgu+lIKlb1JGkYhuKXJLZQ1l&#10;Pea12m6g6QL4XrELDfgHFgaUxUevUDtIQB6D+g3KKBZcdDLNmDOVk1IxUXLAbOb1L9k89OBFyQXF&#10;if4qU/x/sOzr6RCI4i1dLCmxYLBGe+0G1kNIDfmokwgWkiCHSWPyfp01G3xsMPTBH8JlF9HMAowy&#10;mPzH1MhYdD5fdRZjIgwP16ub9XJFCUPXh+XydrXKmNVzsA8xfRbOkGy0VCKh+0zoSufCpkgOpy8x&#10;TfFPcZlAdFrxvdK6bEJ3vNeBnAD7YF++y5OvrmlLhkxvkckBtqPUkNA0HgWKtivvvYqIL4Hr8v0J&#10;OBPbQewnAgUhX4PGKBS4WL0A/slyks4ea2BxWmgmYwSnRAscrmyVmwmU/pubKKi2qGsu1lSebKXx&#10;OCJMNo+On7H6jz6orked54V69mC3lYJcJiO388t9AX2e3+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kygq9gAAAAKAQAADwAAAAAAAAABACAAAAAiAAAAZHJzL2Rvd25yZXYueG1sUEsBAhQAFAAA&#10;AAgAh07iQJ7CEufvAQAABwQAAA4AAAAAAAAAAQAgAAAAJwEAAGRycy9lMm9Eb2MueG1sUEsFBgAA&#10;AAAGAAYAWQEAAIgFA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凭理论合格证明参加实际操作考核</w:t>
                      </w:r>
                    </w:p>
                  </w:txbxContent>
                </v:textbox>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97155</wp:posOffset>
                </wp:positionH>
                <wp:positionV relativeFrom="paragraph">
                  <wp:posOffset>533400</wp:posOffset>
                </wp:positionV>
                <wp:extent cx="956945" cy="610870"/>
                <wp:effectExtent l="4445" t="4445" r="10160" b="13335"/>
                <wp:wrapNone/>
                <wp:docPr id="21" name="Flowchart: Alternate Process 36"/>
                <wp:cNvGraphicFramePr/>
                <a:graphic xmlns:a="http://schemas.openxmlformats.org/drawingml/2006/main">
                  <a:graphicData uri="http://schemas.microsoft.com/office/word/2010/wordprocessingShape">
                    <wps:wsp>
                      <wps:cNvSpPr/>
                      <wps:spPr>
                        <a:xfrm>
                          <a:off x="0" y="0"/>
                          <a:ext cx="956945" cy="6108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考试结束 离开考场</w:t>
                            </w:r>
                          </w:p>
                        </w:txbxContent>
                      </wps:txbx>
                      <wps:bodyPr upright="1"/>
                    </wps:wsp>
                  </a:graphicData>
                </a:graphic>
              </wp:anchor>
            </w:drawing>
          </mc:Choice>
          <mc:Fallback>
            <w:pict>
              <v:shape id="Flowchart: Alternate Process 36" o:spid="_x0000_s1026" o:spt="176" type="#_x0000_t176" style="position:absolute;left:0pt;margin-left:7.65pt;margin-top:42pt;height:48.1pt;width:75.35pt;z-index:251653120;mso-width-relative:page;mso-height-relative:page;" fillcolor="#FFFFFF" filled="t" stroked="t" coordsize="21600,21600" o:gfxdata="UEsDBAoAAAAAAIdO4kAAAAAAAAAAAAAAAAAEAAAAZHJzL1BLAwQUAAAACACHTuJAYLxfK9QAAAAJ&#10;AQAADwAAAGRycy9kb3ducmV2LnhtbE1PTU+EMBS8m/gfmmfizS3sKiJSNkajJy/iJl4LfVIifSW0&#10;sOiv9+1JbzOZyXyU+9UNYsEp9J4UpJsEBFLrTU+dgsP781UOIkRNRg+eUME3BthX52elLow/0hsu&#10;dewEh1AotAIb41hIGVqLToeNH5FY+/ST05Hp1Ekz6SOHu0FukySTTvfEDVaP+Gix/apnp2B9/Wnu&#10;5pe0raPNs9uP3fL0cJBKXV6kyT2IiGv8M8NpPk+Hijc1fiYTxMD8ZsdOBfk1XzrpWcagYZAnW5BV&#10;Kf8/qH4BUEsDBBQAAAAIAIdO4kCbmRpT8QEAAAcEAAAOAAAAZHJzL2Uyb0RvYy54bWytU9tu2zAM&#10;fR/QfxD0vtjO2qw14hRDs+xl2AJ0/QBGF1uAbpDU2Pn7UUqWtmsfimF+kClRPDo8JJe3k9FkL0JU&#10;zna0mdWUCMscV7bv6MOvzcdrSmICy0E7Kzp6EJHeri4+LEffirkbnOYiEASxsR19R4eUfFtVkQ3C&#10;QJw5Lyw6pQsGEm5DX/EAI6IbXc3relGNLnAfHBMx4un66KSrgi+lYOmnlFEkojuK3FJZQ1l3ea1W&#10;S2j7AH5Q7EQD/oGFAWXx0TPUGhKQx6BeQRnFgotOphlzpnJSKiZKDphNU/+Vzf0AXpRcUJzozzLF&#10;/wfLfuy3gSje0XlDiQWDNdpoN7IBQmrJF51EsJAE2R41Jp8WWbPRxxZD7/02nHYRzSzAJIPJf0yN&#10;TEXnw1lnMSXC8PDmanFzeUUJQ9eiqa8/lzpUT8E+xPRNOEOy0VGJhO4yoTOdE5siOey/x4QsMP5P&#10;XCYQnVZ8o7Qum9Dv7nQge8A+2JQvp4EhL65pS8ZMb57JAbaj1JDQNB4FirYv772IiM+B6/K9BZyJ&#10;rSEORwIFIV+D1igUuFiDAP7VcpIOHmtgcVpoJmMEp0QLHK5slZsJlH7PTcxOW0wyF+tYnmylaTch&#10;TDZ3jh+w+o8+qH5AnZtCPXuw24o6p8nI7fx8X0Cf5nf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C8XyvUAAAACQEAAA8AAAAAAAAAAQAgAAAAIgAAAGRycy9kb3ducmV2LnhtbFBLAQIUABQAAAAI&#10;AIdO4kCbmRpT8QEAAAcEAAAOAAAAAAAAAAEAIAAAACMBAABkcnMvZTJvRG9jLnhtbFBLBQYAAAAA&#10;BgAGAFkBAACGBQ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考试结束 离开考场</w:t>
                      </w:r>
                    </w:p>
                  </w:txbxContent>
                </v:textbox>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596900</wp:posOffset>
                </wp:positionH>
                <wp:positionV relativeFrom="paragraph">
                  <wp:posOffset>69215</wp:posOffset>
                </wp:positionV>
                <wp:extent cx="0" cy="447675"/>
                <wp:effectExtent l="38100" t="0" r="38100" b="9525"/>
                <wp:wrapNone/>
                <wp:docPr id="22" name="Straight Connector 37"/>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37" o:spid="_x0000_s1026" o:spt="32" type="#_x0000_t32" style="position:absolute;left:0pt;margin-left:47pt;margin-top:5.45pt;height:35.25pt;width:0pt;z-index:251654144;mso-width-relative:page;mso-height-relative:page;" filled="f" stroked="t" coordsize="21600,21600" o:gfxdata="UEsDBAoAAAAAAIdO4kAAAAAAAAAAAAAAAAAEAAAAZHJzL1BLAwQUAAAACACHTuJAe3JWetYAAAAH&#10;AQAADwAAAGRycy9kb3ducmV2LnhtbE2PzU7DMBCE70i8g7VI3KgdVEVNiFMJKkQuINEixNGNlzgi&#10;Xkex+8fTs3Apx9lZzXxTLY9+EHucYh9IQzZTIJDaYHvqNLxtHm8WIGIyZM0QCDWcMMKyvryoTGnD&#10;gV5xv06d4BCKpdHgUhpLKWPr0Js4CyMSe59h8iaxnDppJ3PgcD/IW6Vy6U1P3ODMiA8O26/1zmtI&#10;q4+Ty9/b+6J/2Tw95/130zQrra+vMnUHIuExnZ/hF5/RoWambdiRjWLQUMx5SuK7KkCw/6e3GhbZ&#10;HGRdyf/89Q9QSwMEFAAAAAgAh07iQEmekvLLAQAAoAMAAA4AAABkcnMvZTJvRG9jLnhtbK1Ty27b&#10;MBC8F+g/ELzXstU4bgTLOdhNL0VrIOkHrElKIsAXlqxl/32XtGr3gV6K6EAtlzvD2dFq/Xiyhh0V&#10;Ru1dyxezOWfKCS+161v+7eXp3QfOYgInwXinWn5WkT9u3r5Zj6FRtR+8kQoZkbjYjKHlQ0qhqaoo&#10;BmUhznxQjg47jxYSbbGvJMJI7NZU9Xx+X40eZUAvVIyU3V0O+abwd50S6WvXRZWYaTlpS2XFsh7y&#10;Wm3W0PQIYdBikgH/ocKCdnTplWoHCdh31H9RWS3QR9+lmfC28l2nhSo9UDeL+R/dPA8QVOmFzInh&#10;alN8PVrx5bhHpmXL65ozB5a+0XNC0P2Q2NY7Rw56ZO9X2akxxIYAW7fHaRfDHnPbpw5tflND7FTc&#10;PV/dVafExCUpKHt3t7pfLTNddcMFjOmT8pbloOVxUnAVsCjmwvFzTBfgT0C+1Dg2tvxhWS85E0BD&#10;1BlIFNpAbUXXF2z0RssnbUxGROwPW4PsCHksyjMJ+q0sX7KDOFzqylEug2ZQID86ydI5kF+OJptn&#10;CVZJzoyiHyFHpTKBNrfKhBpcb/5RTX4YR7Zkmy/G5ujg5bn4XfI0BsW4aWTznP26L+jbj7X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tyVnrWAAAABwEAAA8AAAAAAAAAAQAgAAAAIgAAAGRycy9k&#10;b3ducmV2LnhtbFBLAQIUABQAAAAIAIdO4kBJnpLyywEAAKADAAAOAAAAAAAAAAEAIAAAACUBAABk&#10;cnMvZTJvRG9jLnhtbFBLBQYAAAAABgAGAFkBAABiBQAAAAA=&#10;">
                <v:fill on="f" focussize="0,0"/>
                <v:stroke color="#000000" joinstyle="round" endarrow="block"/>
                <v:imagedata o:title=""/>
                <o:lock v:ext="edit" aspectratio="f"/>
              </v:shape>
            </w:pict>
          </mc:Fallback>
        </mc:AlternateContent>
      </w:r>
    </w:p>
    <w:p>
      <w:pPr>
        <w:spacing w:line="720" w:lineRule="auto"/>
      </w:pPr>
      <w:r>
        <mc:AlternateContent>
          <mc:Choice Requires="wps">
            <w:drawing>
              <wp:anchor distT="0" distB="0" distL="114300" distR="114300" simplePos="0" relativeHeight="251673600" behindDoc="0" locked="0" layoutInCell="1" allowOverlap="1">
                <wp:simplePos x="0" y="0"/>
                <wp:positionH relativeFrom="column">
                  <wp:posOffset>3989070</wp:posOffset>
                </wp:positionH>
                <wp:positionV relativeFrom="paragraph">
                  <wp:posOffset>360680</wp:posOffset>
                </wp:positionV>
                <wp:extent cx="965835" cy="1345565"/>
                <wp:effectExtent l="4445" t="4445" r="20320" b="21590"/>
                <wp:wrapNone/>
                <wp:docPr id="44" name="自选图形 40"/>
                <wp:cNvGraphicFramePr/>
                <a:graphic xmlns:a="http://schemas.openxmlformats.org/drawingml/2006/main">
                  <a:graphicData uri="http://schemas.microsoft.com/office/word/2010/wordprocessingShape">
                    <wps:wsp>
                      <wps:cNvSpPr/>
                      <wps:spPr>
                        <a:xfrm>
                          <a:off x="0" y="0"/>
                          <a:ext cx="965835" cy="13455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如有另报其他工种，可按相应时间继续参加其他工种考试。</w:t>
                            </w:r>
                          </w:p>
                        </w:txbxContent>
                      </wps:txbx>
                      <wps:bodyPr upright="1"/>
                    </wps:wsp>
                  </a:graphicData>
                </a:graphic>
              </wp:anchor>
            </w:drawing>
          </mc:Choice>
          <mc:Fallback>
            <w:pict>
              <v:shape id="自选图形 40" o:spid="_x0000_s1026" o:spt="176" type="#_x0000_t176" style="position:absolute;left:0pt;margin-left:314.1pt;margin-top:28.4pt;height:105.95pt;width:76.05pt;z-index:251673600;mso-width-relative:page;mso-height-relative:page;" fillcolor="#FFFFFF" filled="t" stroked="t" coordsize="21600,21600" o:gfxdata="UEsDBAoAAAAAAIdO4kAAAAAAAAAAAAAAAAAEAAAAZHJzL1BLAwQUAAAACACHTuJAs2JPp9gAAAAK&#10;AQAADwAAAGRycy9kb3ducmV2LnhtbE2PwU6EMBRF9yb+Q/NM3DktTCwVKROj0ZUbcRK3hT4pkbaE&#10;Fgb9euvKWb68k3vPrQ6bHcmKcxi8k5DtGBB0ndeD6yUc359vBJAQldNq9A4lfGOAQ315UalS+5N7&#10;w7WJPUkhLpRKgolxKikNnUGrws5P6NLv089WxXTOPdWzOqVwO9KcMU6tGlxqMGrCR4PdV7NYCdvr&#10;T3u3vGRdE43gxcd+fXo4UimvrzJ2DyTiFv9h+NNP6lAnp9YvTgcySuC5yBMq4ZanCQkoBNsDaSXk&#10;XBRA64qeT6h/AVBLAwQUAAAACACHTuJAvsm6aP8BAAD4AwAADgAAAGRycy9lMm9Eb2MueG1srVPN&#10;jtMwEL4j8Q6W7zRtt6mWqOkKbSkXBJUWHmAa24kl/8n2NumNG+IZuHHkHeBtVoK3YOyWdhc4IEQO&#10;zow98/mbbzyLq0ErsuM+SGtqOhmNKeGmsUyatqZv36yfXFISIhgGyhpe0z0P9Gr5+NGidxWf2s4q&#10;xj1BEBOq3tW0i9FVRRGajmsII+u4wUNhvYaIrm8L5qFHdK2K6Xg8L3rrmfO24SHg7upwSJcZXwje&#10;xNdCBB6Jqilyi3n1ed2mtVguoGo9uE42RxrwDyw0SIOXnqBWEIHcevkblJaNt8GKOGqsLqwQsuG5&#10;BqxmMv6lmpsOHM+1oDjBnWQK/w+2ebXbeCJZTWczSgxo7NG395+/v/tw9/Hr3ZdPZJY16l2oMPTG&#10;bTwqlryAZip4EF6nP5ZChqzr/qQrHyJpcPPpvLy8KClp8GhyMSvLeZmEL87Zzof4gltNklFToWx/&#10;3YGPz1Tk3kDkm0OLs8awexniIf9nXmIQrJJsLZXKjm+318qTHWDj1/k7XvkgTBnSI79ymtgBvj+h&#10;IKKpHSoSTJvve5AR7gOP8/cn4ERsBaE7EMgIKQwqLbGibHUc2HPDSNw7FN3geNBERnNGieI4TcnK&#10;kRGk+ptIFFQZ1PXcn2TFYTsgTDK3lu2x3bfOy7ZDnSeZejrB55UbchyF9H7v+xn0PLD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NiT6fYAAAACgEAAA8AAAAAAAAAAQAgAAAAIgAAAGRycy9kb3du&#10;cmV2LnhtbFBLAQIUABQAAAAIAIdO4kC+ybpo/wEAAPgDAAAOAAAAAAAAAAEAIAAAACcBAABkcnMv&#10;ZTJvRG9jLnhtbFBLBQYAAAAABgAGAFkBAACYBQ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如有另报其他工种，可按相应时间继续参加其他工种考试。</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3008630</wp:posOffset>
                </wp:positionH>
                <wp:positionV relativeFrom="paragraph">
                  <wp:posOffset>385445</wp:posOffset>
                </wp:positionV>
                <wp:extent cx="775970" cy="732155"/>
                <wp:effectExtent l="4445" t="4445" r="19685" b="6350"/>
                <wp:wrapNone/>
                <wp:docPr id="34" name="Flowchart: Alternate Process 51"/>
                <wp:cNvGraphicFramePr/>
                <a:graphic xmlns:a="http://schemas.openxmlformats.org/drawingml/2006/main">
                  <a:graphicData uri="http://schemas.microsoft.com/office/word/2010/wordprocessingShape">
                    <wps:wsp>
                      <wps:cNvSpPr/>
                      <wps:spPr>
                        <a:xfrm>
                          <a:off x="0" y="0"/>
                          <a:ext cx="775970" cy="7321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本场考试结束离开考场</w:t>
                            </w:r>
                          </w:p>
                        </w:txbxContent>
                      </wps:txbx>
                      <wps:bodyPr upright="1"/>
                    </wps:wsp>
                  </a:graphicData>
                </a:graphic>
              </wp:anchor>
            </w:drawing>
          </mc:Choice>
          <mc:Fallback>
            <w:pict>
              <v:shape id="Flowchart: Alternate Process 51" o:spid="_x0000_s1026" o:spt="176" type="#_x0000_t176" style="position:absolute;left:0pt;margin-left:236.9pt;margin-top:30.35pt;height:57.65pt;width:61.1pt;z-index:251663360;mso-width-relative:page;mso-height-relative:page;" fillcolor="#FFFFFF" filled="t" stroked="t" coordsize="21600,21600" o:gfxdata="UEsDBAoAAAAAAIdO4kAAAAAAAAAAAAAAAAAEAAAAZHJzL1BLAwQUAAAACACHTuJAGDMkZNcAAAAK&#10;AQAADwAAAGRycy9kb3ducmV2LnhtbE2PwU6EMBCG7ya+QzMm3tyCq7CLlI3R6MmLuInXQkdKpFNC&#10;C4s+veNJbzOZL/98f3lY3SAWnELvSUG6SUAgtd701Ck4vj1d7UCEqMnowRMq+MIAh+r8rNSF8Sd6&#10;xaWOneAQCoVWYGMcCylDa9HpsPEjEt8+/OR05HXqpJn0icPdIK+TJJNO98QfrB7xwWL7Wc9Owfry&#10;3ezn57Sto91l+ft2ebw/SqUuL9LkDkTENf7B8KvP6lCxU+NnMkEMCm7yLatHBVmSg2Dgdp9xuYbJ&#10;nAdZlfJ/heoHUEsDBBQAAAAIAIdO4kAIzMvk8AEAAAcEAAAOAAAAZHJzL2Uyb0RvYy54bWytU9uO&#10;0zAQfUfiHyy/06RdQtmo6QptKS8IKi18wNSXxJJvsr1N+veMndLdBR4QIg/O2J45PnNmZnM3GU1O&#10;IkTlbEeXi5oSYZnjyvYd/f5t/+Y9JTGB5aCdFR09i0jvtq9fbUbfipUbnOYiEASxsR19R4eUfFtV&#10;kQ3CQFw4LyxeShcMJNyGvuIBRkQ3ulrV9btqdIH74JiIEU938yXdFnwpBUtfpYwiEd1R5JbKGsp6&#10;zGu13UDbB/CDYhca8A8sDCiLj16hdpCAPAb1G5RRLLjoZFowZyonpWKi5IDZLOtfsnkYwIuSC4oT&#10;/VWm+P9g2ZfTIRDFO3rzlhILBmu0125kA4TUkg86iWAhCXKYNSbNMms2+thi6IM/hMsuopkFmGQw&#10;+Y+pkanofL7qLKZEGB6u183tGqvB8Gp9s1o2TcasnoJ9iOmTcIZko6MSCd1nQlc6FzZFcjh9jmmO&#10;/xmXCUSnFd8rrcsm9Md7HcgJsA/25bs8+cJNWzJ29LZZNUgOsB2lhoSm8ShQtH1570VEfA5cl+9P&#10;wJnYDuIwEygI2Q1ao1DgYg0C+EfLSTp7rIHFaaGZjBGcEi1wuLJVPBMo/TeeKKi2qGsu1lyebKXp&#10;OCFMNo+On7H6jz6ofkCdS2mLO3ZbKchlMnI7P98X0Kf53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DMkZNcAAAAKAQAADwAAAAAAAAABACAAAAAiAAAAZHJzL2Rvd25yZXYueG1sUEsBAhQAFAAA&#10;AAgAh07iQAjMy+TwAQAABwQAAA4AAAAAAAAAAQAgAAAAJgEAAGRycy9lMm9Eb2MueG1sUEsFBgAA&#10;AAAGAAYAWQEAAIgFA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本场考试结束离开考场</w:t>
                      </w:r>
                    </w:p>
                  </w:txbxContent>
                </v:textbox>
              </v:shape>
            </w:pict>
          </mc:Fallback>
        </mc:AlternateContent>
      </w:r>
    </w:p>
    <w:p>
      <w:r>
        <mc:AlternateContent>
          <mc:Choice Requires="wps">
            <w:drawing>
              <wp:anchor distT="0" distB="0" distL="114300" distR="114300" simplePos="0" relativeHeight="251658240" behindDoc="0" locked="0" layoutInCell="1" allowOverlap="1">
                <wp:simplePos x="0" y="0"/>
                <wp:positionH relativeFrom="column">
                  <wp:posOffset>2006600</wp:posOffset>
                </wp:positionH>
                <wp:positionV relativeFrom="paragraph">
                  <wp:posOffset>80645</wp:posOffset>
                </wp:positionV>
                <wp:extent cx="0" cy="447675"/>
                <wp:effectExtent l="38100" t="0" r="38100" b="9525"/>
                <wp:wrapNone/>
                <wp:docPr id="26" name="Straight Connector 42"/>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42" o:spid="_x0000_s1026" o:spt="32" type="#_x0000_t32" style="position:absolute;left:0pt;margin-left:158pt;margin-top:6.35pt;height:35.25pt;width:0pt;z-index:251658240;mso-width-relative:page;mso-height-relative:page;" filled="f" stroked="t" coordsize="21600,21600" o:gfxdata="UEsDBAoAAAAAAIdO4kAAAAAAAAAAAAAAAAAEAAAAZHJzL1BLAwQUAAAACACHTuJAxn9PktgAAAAJ&#10;AQAADwAAAGRycy9kb3ducmV2LnhtbE2PT0vEMBDF74LfIYzgzU3bhbrWpgu6iL0ouCviMduMTbCZ&#10;lCb7z0/viAc9znuPN79XL49+EHucogukIJ9lIJC6YBz1Cl43D1cLEDFpMnoIhApOGGHZnJ/VujLh&#10;QC+4X6decAnFSiuwKY2VlLGz6HWchRGJvY8weZ34nHppJn3gcj/IIstK6bUj/mD1iPcWu8/1zitI&#10;q/eTLd+6uxv3vHl8Kt1X27YrpS4v8uwWRMJj+gvDDz6jQ8NM27AjE8WgYJ6XvCWxUVyD4MCvsFWw&#10;mBcgm1r+X9B8A1BLAwQUAAAACACHTuJAHxrtA8oBAACgAwAADgAAAGRycy9lMm9Eb2MueG1srVNN&#10;j9owEL1X6n+wfF8CEbBtRNgDdHupWqRtf8BgO4klf2nsEvj3HZsU+qFeqs3BGY/nPb95mWyeztaw&#10;k8KovWv5YjbnTDnhpXZ9y799fX54x1lM4CQY71TLLyryp+3bN5sxNKr2gzdSISMSF5sxtHxIKTRV&#10;FcWgLMSZD8rRYefRQqIt9pVEGIndmqqez9fV6FEG9ELFSNn99ZBvC3/XKZG+dF1UiZmWk7ZUVizr&#10;Ma/VdgNNjxAGLSYZ8B8qLGhHl96o9pCAfUf9F5XVAn30XZoJbyvfdVqo0gN1s5j/0c3LAEGVXsic&#10;GG42xdejFZ9PB2Ratrxec+bA0jd6SQi6HxLbeefIQY9sWWenxhAbAuzcAaddDAfMbZ87tPlNDbFz&#10;cfdyc1edExPXpKDscvm4flxluuqOCxjTR+Uty0HL46TgJmBRzIXTp5iuwJ+AfKlxbGz5+1W94kwA&#10;DVFnIFFoA7UVXV+w0Rstn7UxGRGxP+4MshPksSjPJOi3snzJHuJwrStHuQyaQYH84CRLl0B+OZps&#10;niVYJTkzin6EHJXKBNrcKxNqcL35RzX5YRzZkm2+Gpujo5eX4nfJ0xgU46aRzXP2676g7z/W9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Gf0+S2AAAAAkBAAAPAAAAAAAAAAEAIAAAACIAAABkcnMv&#10;ZG93bnJldi54bWxQSwECFAAUAAAACACHTuJAHxrtA8oBAACgAwAADgAAAAAAAAABACAAAAAnAQAA&#10;ZHJzL2Uyb0RvYy54bWxQSwUGAAAAAAYABgBZAQAAYwU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657216" behindDoc="0" locked="0" layoutInCell="1" allowOverlap="1">
                <wp:simplePos x="0" y="0"/>
                <wp:positionH relativeFrom="column">
                  <wp:posOffset>1554480</wp:posOffset>
                </wp:positionH>
                <wp:positionV relativeFrom="paragraph">
                  <wp:posOffset>132080</wp:posOffset>
                </wp:positionV>
                <wp:extent cx="956945" cy="610870"/>
                <wp:effectExtent l="4445" t="4445" r="10160" b="13335"/>
                <wp:wrapNone/>
                <wp:docPr id="25" name="Flowchart: Alternate Process 41"/>
                <wp:cNvGraphicFramePr/>
                <a:graphic xmlns:a="http://schemas.openxmlformats.org/drawingml/2006/main">
                  <a:graphicData uri="http://schemas.microsoft.com/office/word/2010/wordprocessingShape">
                    <wps:wsp>
                      <wps:cNvSpPr/>
                      <wps:spPr>
                        <a:xfrm>
                          <a:off x="0" y="0"/>
                          <a:ext cx="956945" cy="6108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考试结束 离开考场</w:t>
                            </w:r>
                          </w:p>
                        </w:txbxContent>
                      </wps:txbx>
                      <wps:bodyPr upright="1"/>
                    </wps:wsp>
                  </a:graphicData>
                </a:graphic>
              </wp:anchor>
            </w:drawing>
          </mc:Choice>
          <mc:Fallback>
            <w:pict>
              <v:shape id="Flowchart: Alternate Process 41" o:spid="_x0000_s1026" o:spt="176" type="#_x0000_t176" style="position:absolute;left:0pt;margin-left:122.4pt;margin-top:10.4pt;height:48.1pt;width:75.35pt;z-index:251657216;mso-width-relative:page;mso-height-relative:page;" fillcolor="#FFFFFF" filled="t" stroked="t" coordsize="21600,21600" o:gfxdata="UEsDBAoAAAAAAIdO4kAAAAAAAAAAAAAAAAAEAAAAZHJzL1BLAwQUAAAACACHTuJA4EKn6NcAAAAK&#10;AQAADwAAAGRycy9kb3ducmV2LnhtbE2PPU/EMAyGdyT+Q2QkNi7pfV9pekIgmFgoJ7GmjWkrGqdq&#10;0l7h12MmbrItP3r9ODvOrhMTDqH1pCFZKBBIlbct1RpO7893exAhGrKm84QavjHAMb++ykxq/Zne&#10;cCpiLTiEQmo0NDH2qZShatCZsPA9Eu8+/eBM5HGopR3MmcNdJ5dKbaUzLfGFxvT42GD1VYxOw/z6&#10;Ux7Gl6QqYrPf7j5W09PDSWp9e5OoexAR5/gPw58+q0POTqUfyQbRaViu16weuVFcGVgdNhsQJZPJ&#10;ToHMM3n5Qv4LUEsDBBQAAAAIAIdO4kC/8Ayw8AEAAAcEAAAOAAAAZHJzL2Uyb0RvYy54bWytU9tu&#10;2zAMfR+wfxD0vtgJ2qw14hRDs+xl2AJ0+wBGF0uAbpDU2Pn7UUqWttsehqJ+kCmJPDo8JFd3kzXk&#10;IGLS3vV0PmspEY55rt3Q058/th9uKEkZHAfjnejpUSR6t37/bjWGTiy88oaLSBDEpW4MPVU5h65p&#10;ElPCQpr5IBxeSh8tZNzGoeERRkS3plm07bIZfeQheiZSwtPN6ZKuK76UguXvUiaRiekpcst1jXXd&#10;l7VZr6AbIgSl2ZkGvIKFBe3w0QvUBjKQx6j/grKaRZ+8zDPmbeOl1EzUHDCbeftHNg8Kgqi5oDgp&#10;XGRKbwfLvh12kWje08U1JQ4s1mhr/MgUxNyRTyaL6CALsjtpTK7mRbMxpA5DH8IunncJzSLAJKMt&#10;f0yNTFXn40VnMWXC8PD2enl7hc8xvFrO25uPtQ7NU3CIKX8R3pJi9FQioftC6ELnzKZKDoevKSML&#10;jP8dVwgkbzTfamPqJg77exPJAbAPtvUraWDICzfjyFjoFS0YYDtKAxlNG1Cg5Ib63ouI9By4rd+/&#10;gAuxDSR1IlARiht0VqPA1VIC+GfHST4GrIHDaaGFjBWcEiNwuIpVPTNo8z+emJ1xmGQp1qk8xcrT&#10;fkKYYu49P2L1H0PUg0Kda2mrO3ZbVec8GaWdn+8r6NP8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EKn6NcAAAAKAQAADwAAAAAAAAABACAAAAAiAAAAZHJzL2Rvd25yZXYueG1sUEsBAhQAFAAA&#10;AAgAh07iQL/wDLDwAQAABwQAAA4AAAAAAAAAAQAgAAAAJgEAAGRycy9lMm9Eb2MueG1sUEsFBgAA&#10;AAAGAAYAWQEAAIgFA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考试结束 离开考场</w:t>
                      </w:r>
                    </w:p>
                  </w:txbxContent>
                </v:textbox>
              </v:shape>
            </w:pict>
          </mc:Fallback>
        </mc:AlternateContent>
      </w:r>
    </w:p>
    <w:p/>
    <w:p/>
    <w:p/>
    <w:p>
      <w:r>
        <mc:AlternateContent>
          <mc:Choice Requires="wps">
            <w:drawing>
              <wp:anchor distT="0" distB="0" distL="114300" distR="114300" simplePos="0" relativeHeight="251670528" behindDoc="0" locked="0" layoutInCell="1" allowOverlap="1">
                <wp:simplePos x="0" y="0"/>
                <wp:positionH relativeFrom="column">
                  <wp:posOffset>1530985</wp:posOffset>
                </wp:positionH>
                <wp:positionV relativeFrom="paragraph">
                  <wp:posOffset>-1783080</wp:posOffset>
                </wp:positionV>
                <wp:extent cx="1538605" cy="5223510"/>
                <wp:effectExtent l="5080" t="5080" r="10160" b="18415"/>
                <wp:wrapNone/>
                <wp:docPr id="41" name="Flowchart: Alternate Process 58"/>
                <wp:cNvGraphicFramePr/>
                <a:graphic xmlns:a="http://schemas.openxmlformats.org/drawingml/2006/main">
                  <a:graphicData uri="http://schemas.microsoft.com/office/word/2010/wordprocessingShape">
                    <wps:wsp>
                      <wps:cNvSpPr/>
                      <wps:spPr>
                        <a:xfrm rot="-5400000">
                          <a:off x="0" y="0"/>
                          <a:ext cx="1538605" cy="522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10"/>
                              <w:ind w:firstLineChars="0"/>
                              <w:jc w:val="left"/>
                              <w:rPr>
                                <w:rFonts w:ascii="仿宋_GB2312" w:hAnsi="宋体" w:eastAsia="仿宋_GB2312"/>
                                <w:color w:val="000000"/>
                                <w:szCs w:val="21"/>
                              </w:rPr>
                            </w:pPr>
                            <w:r>
                              <w:rPr>
                                <w:rFonts w:hint="eastAsia" w:ascii="仿宋_GB2312" w:hAnsi="宋体" w:eastAsia="仿宋_GB2312"/>
                                <w:color w:val="000000"/>
                                <w:szCs w:val="21"/>
                              </w:rPr>
                              <w:t>本次考核准操类别为：高处作业类、焊接作业类、电工作业类，每个准操类别下的理论考试可自选项目只考一次，无补考。</w:t>
                            </w:r>
                          </w:p>
                          <w:p>
                            <w:pPr>
                              <w:pStyle w:val="10"/>
                              <w:ind w:firstLineChars="0"/>
                              <w:jc w:val="left"/>
                              <w:rPr>
                                <w:rFonts w:ascii="仿宋_GB2312" w:eastAsia="仿宋_GB2312"/>
                                <w:szCs w:val="21"/>
                              </w:rPr>
                            </w:pPr>
                            <w:r>
                              <w:rPr>
                                <w:rFonts w:hint="eastAsia" w:ascii="仿宋_GB2312" w:hAnsi="宋体" w:eastAsia="仿宋_GB2312"/>
                                <w:color w:val="000000"/>
                                <w:szCs w:val="21"/>
                              </w:rPr>
                              <w:t>如理论考核合格，则按考生</w:t>
                            </w:r>
                            <w:r>
                              <w:rPr>
                                <w:rFonts w:hint="eastAsia" w:ascii="仿宋_GB2312" w:hAnsi="宋体" w:eastAsia="仿宋_GB2312"/>
                                <w:b/>
                                <w:bCs/>
                                <w:color w:val="000000"/>
                                <w:szCs w:val="21"/>
                              </w:rPr>
                              <w:t>原</w:t>
                            </w:r>
                            <w:r>
                              <w:rPr>
                                <w:rFonts w:hint="eastAsia" w:ascii="仿宋_GB2312" w:hAnsi="宋体" w:eastAsia="仿宋_GB2312"/>
                                <w:color w:val="000000"/>
                                <w:szCs w:val="21"/>
                              </w:rPr>
                              <w:t>报考计划，参加该类别下所报准操</w:t>
                            </w:r>
                            <w:r>
                              <w:rPr>
                                <w:rFonts w:hint="eastAsia" w:ascii="仿宋_GB2312" w:hAnsi="宋体" w:eastAsia="仿宋_GB2312"/>
                                <w:szCs w:val="21"/>
                              </w:rPr>
                              <w:t>项目的实操考试。</w:t>
                            </w:r>
                            <w:r>
                              <w:rPr>
                                <w:rFonts w:hint="eastAsia" w:ascii="仿宋_GB2312" w:eastAsia="仿宋_GB2312"/>
                                <w:szCs w:val="21"/>
                              </w:rPr>
                              <w:t>例如：报电工作业类和高处作业类的考生，如电工作业类理论不合格，该类别下所有准操项目的实操考试均不可参加考核。但可继续参加高处作业类的理论考核，高处作业类的理论考核通过后，根据所报项目参加相应实操考核，以此类推。</w:t>
                            </w:r>
                          </w:p>
                          <w:p>
                            <w:pPr>
                              <w:rPr>
                                <w:rFonts w:ascii="仿宋_GB2312" w:eastAsia="仿宋_GB2312"/>
                              </w:rPr>
                            </w:pPr>
                          </w:p>
                        </w:txbxContent>
                      </wps:txbx>
                      <wps:bodyPr upright="1"/>
                    </wps:wsp>
                  </a:graphicData>
                </a:graphic>
              </wp:anchor>
            </w:drawing>
          </mc:Choice>
          <mc:Fallback>
            <w:pict>
              <v:shape id="Flowchart: Alternate Process 58" o:spid="_x0000_s1026" o:spt="176" type="#_x0000_t176" style="position:absolute;left:0pt;margin-left:120.55pt;margin-top:-140.4pt;height:411.3pt;width:121.15pt;rotation:-5898240f;z-index:251670528;mso-width-relative:page;mso-height-relative:page;" fillcolor="#FFFFFF" filled="t" stroked="t" coordsize="21600,21600" o:gfxdata="UEsDBAoAAAAAAIdO4kAAAAAAAAAAAAAAAAAEAAAAZHJzL1BLAwQUAAAACACHTuJA8q2T19sAAAAM&#10;AQAADwAAAGRycy9kb3ducmV2LnhtbE2PPU/DMBRFdyT+g/WQ2FrbiUEmjdOhUsTCAGmFxPYSu0nU&#10;2I5i94N/j5lgfHpH955bbm92IhezhNE7BXzNgBjXeT26XsFhX68kkBDRaZy8Mwq+TYBtdX9XYqH9&#10;1X2YSxN7kkJcKFDBEONcUBq6wVgMaz8bl35Hv1iM6Vx6qhe8pnA70YyxZ2pxdKlhwNnsBtOdmrNV&#10;0OzEZ94cXuoO3+tj/oryS7dvSj0+cLYBEs0t/sHwq5/UoUpOrT87HcikIBOcJ1TBKpMsjUiIkLkA&#10;0ip4ElwCrUr6f0T1A1BLAwQUAAAACACHTuJAlRxl6QACAAAYBAAADgAAAGRycy9lMm9Eb2MueG1s&#10;rVPLbtswELwX6D8QvMeSnChwBctBENe9FK2BtB+wJimJAF8gGUv++y4px43bS1FEB2Kp5Q5nZpfr&#10;h0krchQ+SGtaWi1KSoRhlkvTt/Tnj93NipIQwXBQ1oiWnkSgD5uPH9aja8TSDlZx4QmCmNCMrqVD&#10;jK4pisAGoSEsrBMGk531GiJufV9wDyOia1Usy/K+GK3nzlsmQsC/2zlJNxm/6wSL37suiEhUS5Fb&#10;zKvP6yGtxWYNTe/BDZKdacB/sNAgDV56gdpCBPLi5V9QWjJvg+3iglld2K6TTGQNqKYq/1DzPIAT&#10;WQuaE9zFpvB+sOzbce+J5C29qygxoLFHO2VHNoCPDXlUUXgDUZD97DGpV8mz0YUGS5/d3p93AcNk&#10;wNR5TbxFo2/quzJ92RdUSqZs++liu5giYfizqm9X92VNCcNcvVze1lVuTDGjJVTnQ/wirCYpaGmH&#10;DJ8Swwu/M718Fxy/hoi0sP61LmEEqyTfSaXyxveHJ+XJEXAwdvlLurDk6pgyZGzpp3qZ2AHOZ6cg&#10;YqgdOhZMn++7qghvgbP+Vy1XxxKxLYRhJpBT8yxqiY4jE2gGAfyz4SSeHDbF4POhiYwWnBIl8LWl&#10;KJ+MINW/nER1yqDI1L25XymK02FCmBQeLD/hOLw4L/sBfa6yJymD45fdOT+VNN9v9xn094Pe/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yrZPX2wAAAAwBAAAPAAAAAAAAAAEAIAAAACIAAABkcnMv&#10;ZG93bnJldi54bWxQSwECFAAUAAAACACHTuJAlRxl6QACAAAYBAAADgAAAAAAAAABACAAAAAqAQAA&#10;ZHJzL2Uyb0RvYy54bWxQSwUGAAAAAAYABgBZAQAAnAUAAAAA&#10;">
                <v:fill on="t" focussize="0,0"/>
                <v:stroke color="#000000" joinstyle="miter"/>
                <v:imagedata o:title=""/>
                <o:lock v:ext="edit" aspectratio="f"/>
                <v:textbox>
                  <w:txbxContent>
                    <w:p>
                      <w:pPr>
                        <w:pStyle w:val="10"/>
                        <w:ind w:firstLineChars="0"/>
                        <w:jc w:val="left"/>
                        <w:rPr>
                          <w:rFonts w:ascii="仿宋_GB2312" w:hAnsi="宋体" w:eastAsia="仿宋_GB2312"/>
                          <w:color w:val="000000"/>
                          <w:szCs w:val="21"/>
                        </w:rPr>
                      </w:pPr>
                      <w:r>
                        <w:rPr>
                          <w:rFonts w:hint="eastAsia" w:ascii="仿宋_GB2312" w:hAnsi="宋体" w:eastAsia="仿宋_GB2312"/>
                          <w:color w:val="000000"/>
                          <w:szCs w:val="21"/>
                        </w:rPr>
                        <w:t>本次考核准操类别为：高处作业类、焊接作业类、电工作业类，每个准操类别下的理论考试可自选项目只考一次，无补考。</w:t>
                      </w:r>
                    </w:p>
                    <w:p>
                      <w:pPr>
                        <w:pStyle w:val="10"/>
                        <w:ind w:firstLineChars="0"/>
                        <w:jc w:val="left"/>
                        <w:rPr>
                          <w:rFonts w:ascii="仿宋_GB2312" w:eastAsia="仿宋_GB2312"/>
                          <w:szCs w:val="21"/>
                        </w:rPr>
                      </w:pPr>
                      <w:r>
                        <w:rPr>
                          <w:rFonts w:hint="eastAsia" w:ascii="仿宋_GB2312" w:hAnsi="宋体" w:eastAsia="仿宋_GB2312"/>
                          <w:color w:val="000000"/>
                          <w:szCs w:val="21"/>
                        </w:rPr>
                        <w:t>如理论考核合格，则按考生</w:t>
                      </w:r>
                      <w:r>
                        <w:rPr>
                          <w:rFonts w:hint="eastAsia" w:ascii="仿宋_GB2312" w:hAnsi="宋体" w:eastAsia="仿宋_GB2312"/>
                          <w:b/>
                          <w:bCs/>
                          <w:color w:val="000000"/>
                          <w:szCs w:val="21"/>
                        </w:rPr>
                        <w:t>原</w:t>
                      </w:r>
                      <w:r>
                        <w:rPr>
                          <w:rFonts w:hint="eastAsia" w:ascii="仿宋_GB2312" w:hAnsi="宋体" w:eastAsia="仿宋_GB2312"/>
                          <w:color w:val="000000"/>
                          <w:szCs w:val="21"/>
                        </w:rPr>
                        <w:t>报考计划，参加该类别下所报准操</w:t>
                      </w:r>
                      <w:r>
                        <w:rPr>
                          <w:rFonts w:hint="eastAsia" w:ascii="仿宋_GB2312" w:hAnsi="宋体" w:eastAsia="仿宋_GB2312"/>
                          <w:szCs w:val="21"/>
                        </w:rPr>
                        <w:t>项目的实操考试。</w:t>
                      </w:r>
                      <w:r>
                        <w:rPr>
                          <w:rFonts w:hint="eastAsia" w:ascii="仿宋_GB2312" w:eastAsia="仿宋_GB2312"/>
                          <w:szCs w:val="21"/>
                        </w:rPr>
                        <w:t>例如：报电工作业类和高处作业类的考生，如电工作业类理论不合格，该类别下所有准操项目的实操考试均不可参加考核。但可继续参加高处作业类的理论考核，高处作业类的理论考核通过后，根据所报项目参加相应实操考核，以此类推。</w:t>
                      </w:r>
                    </w:p>
                    <w:p>
                      <w:pPr>
                        <w:rPr>
                          <w:rFonts w:ascii="仿宋_GB2312" w:eastAsia="仿宋_GB2312"/>
                        </w:rPr>
                      </w:pPr>
                    </w:p>
                  </w:txbxContent>
                </v:textbox>
              </v:shape>
            </w:pict>
          </mc:Fallback>
        </mc:AlternateContent>
      </w:r>
    </w:p>
    <w:p/>
    <w:p>
      <w:r>
        <mc:AlternateContent>
          <mc:Choice Requires="wps">
            <w:drawing>
              <wp:anchor distT="0" distB="0" distL="114300" distR="114300" simplePos="0" relativeHeight="251671552" behindDoc="0" locked="0" layoutInCell="1" allowOverlap="1">
                <wp:simplePos x="0" y="0"/>
                <wp:positionH relativeFrom="column">
                  <wp:posOffset>5521325</wp:posOffset>
                </wp:positionH>
                <wp:positionV relativeFrom="paragraph">
                  <wp:posOffset>105410</wp:posOffset>
                </wp:positionV>
                <wp:extent cx="0" cy="447675"/>
                <wp:effectExtent l="38100" t="0" r="38100" b="9525"/>
                <wp:wrapNone/>
                <wp:docPr id="42" name="Straight Connector 59"/>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59" o:spid="_x0000_s1026" o:spt="32" type="#_x0000_t32" style="position:absolute;left:0pt;margin-left:434.75pt;margin-top:8.3pt;height:35.25pt;width:0pt;z-index:251671552;mso-width-relative:page;mso-height-relative:page;" filled="f" stroked="t" coordsize="21600,21600" o:gfxdata="UEsDBAoAAAAAAIdO4kAAAAAAAAAAAAAAAAAEAAAAZHJzL1BLAwQUAAAACACHTuJAkRrPrNgAAAAJ&#10;AQAADwAAAGRycy9kb3ducmV2LnhtbE2PzU7DMBCE70i8g7VI3KgTJEybxqkEFSIXkNoi1KObLLFF&#10;vI5i94+nZxEHuO3ujGa/KRcn34sDjtEF0pBPMhBITWgddRreNk83UxAxGWpNHwg1nDHCorq8KE3R&#10;hiOt8LBOneAQioXRYFMaCiljY9GbOAkDEmsfYfQm8Tp2sh3NkcN9L2+zTElvHPEHawZ8tNh8rvde&#10;Q1puz1a9Nw8z97p5flHuq67rpdbXV3k2B5HwlP7M8IPP6FAx0y7sqY2i1zBVszu2sqAUCDb8HnY8&#10;3Ocgq1L+b1B9A1BLAwQUAAAACACHTuJA0eVe0MsBAACgAwAADgAAAGRycy9lMm9Eb2MueG1srVPL&#10;btswELwX6D8QvNeyDTtpBMs52E0vRWsg6QesSUoiwBeWrGX/fZeUaveBXoLoQC2XO8PZ0WrzeLaG&#10;nRRG7V3DF7M5Z8oJL7XrGv795enDR85iAifBeKcaflGRP27fv9sMoVZL33sjFTIicbEeQsP7lEJd&#10;VVH0ykKc+aAcHbYeLSTaYldJhIHYramW8/ldNXiUAb1QMVJ2Px7ybeFvWyXSt7aNKjHTcNKWyopl&#10;Pea12m6g7hBCr8UkA16hwoJ2dOmVag8J2A/U/1BZLdBH36aZ8LbybauFKj1QN4v5X9089xBU6YXM&#10;ieFqU3w7WvH1dECmZcNXS84cWPpGzwlBd31iO+8cOeiRrR+yU0OINQF27oDTLoYD5rbPLdr8pobY&#10;ubh7ubqrzomJMSkou1rd392vM111wwWM6bPyluWg4XFScBWwKObC6UtMI/AXIF9qHBsa/rBerjkT&#10;QEPUGkgU2kBtRdcVbPRGyydtTEZE7I47g+wEeSzKMwn6oyxfsofYj3XlKJdB3SuQn5xk6RLIL0eT&#10;zbMEqyRnRtGPkKNSmUCbW2VCDa4z/6kmP4wjW7LNo7E5Onp5KX6XPI1BMW4a2Txnv+8L+vZjb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RrPrNgAAAAJAQAADwAAAAAAAAABACAAAAAiAAAAZHJz&#10;L2Rvd25yZXYueG1sUEsBAhQAFAAAAAgAh07iQNHlXtDLAQAAoAMAAA4AAAAAAAAAAQAgAAAAJwEA&#10;AGRycy9lMm9Eb2MueG1sUEsFBgAAAAAGAAYAWQEAAGQFAAAAAA==&#10;">
                <v:fill on="f" focussize="0,0"/>
                <v:stroke color="#000000" joinstyle="round" endarrow="block"/>
                <v:imagedata o:title=""/>
                <o:lock v:ext="edit" aspectratio="f"/>
              </v:shape>
            </w:pict>
          </mc:Fallback>
        </mc:AlternateContent>
      </w:r>
    </w:p>
    <w:p/>
    <w:p>
      <w:pPr>
        <w:widowControl/>
        <w:jc w:val="left"/>
        <w:rPr>
          <w:rFonts w:ascii="黑体" w:hAnsi="黑体" w:eastAsia="黑体"/>
          <w:kern w:val="44"/>
          <w:sz w:val="44"/>
          <w:szCs w:val="44"/>
        </w:rPr>
      </w:pPr>
      <w:bookmarkStart w:id="5" w:name="_Toc467794875"/>
      <w:r>
        <mc:AlternateContent>
          <mc:Choice Requires="wps">
            <w:drawing>
              <wp:anchor distT="0" distB="0" distL="114300" distR="114300" simplePos="0" relativeHeight="251672576" behindDoc="0" locked="0" layoutInCell="1" allowOverlap="1">
                <wp:simplePos x="0" y="0"/>
                <wp:positionH relativeFrom="column">
                  <wp:posOffset>5030470</wp:posOffset>
                </wp:positionH>
                <wp:positionV relativeFrom="paragraph">
                  <wp:posOffset>146050</wp:posOffset>
                </wp:positionV>
                <wp:extent cx="956945" cy="610870"/>
                <wp:effectExtent l="4445" t="4445" r="10160" b="13335"/>
                <wp:wrapNone/>
                <wp:docPr id="43" name="Flowchart: Alternate Process 60"/>
                <wp:cNvGraphicFramePr/>
                <a:graphic xmlns:a="http://schemas.openxmlformats.org/drawingml/2006/main">
                  <a:graphicData uri="http://schemas.microsoft.com/office/word/2010/wordprocessingShape">
                    <wps:wsp>
                      <wps:cNvSpPr/>
                      <wps:spPr>
                        <a:xfrm>
                          <a:off x="0" y="0"/>
                          <a:ext cx="956945" cy="6108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考试结束 离开考场</w:t>
                            </w:r>
                          </w:p>
                        </w:txbxContent>
                      </wps:txbx>
                      <wps:bodyPr upright="1"/>
                    </wps:wsp>
                  </a:graphicData>
                </a:graphic>
              </wp:anchor>
            </w:drawing>
          </mc:Choice>
          <mc:Fallback>
            <w:pict>
              <v:shape id="Flowchart: Alternate Process 60" o:spid="_x0000_s1026" o:spt="176" type="#_x0000_t176" style="position:absolute;left:0pt;margin-left:396.1pt;margin-top:11.5pt;height:48.1pt;width:75.35pt;z-index:251672576;mso-width-relative:page;mso-height-relative:page;" fillcolor="#FFFFFF" filled="t" stroked="t" coordsize="21600,21600" o:gfxdata="UEsDBAoAAAAAAIdO4kAAAAAAAAAAAAAAAAAEAAAAZHJzL1BLAwQUAAAACACHTuJAriERCNcAAAAK&#10;AQAADwAAAGRycy9kb3ducmV2LnhtbE2PQU+EMBCF7yb+h2ZMvLmFrtndImVjNHryIm7itdCREmlL&#10;aGHRX+940uNkvrz3vfK4uoEtOMU+eAX5JgOGvg2m952C09vTzQFYTNobPQSPCr4wwrG6vCh1YcLZ&#10;v+JSp45RiI+FVmBTGgvOY2vR6bgJI3r6fYTJ6UTn1HEz6TOFu4GLLNtxp3tPDVaP+GCx/axnp2B9&#10;+W7k/Jy3dbKH3f59uzzen7hS11d5dgcs4Zr+YPjVJ3WoyKkJszeRDQr2UghCFYgtbSJA3goJrCEy&#10;lwJ4VfL/E6ofUEsDBBQAAAAIAIdO4kCt4Gwo8AEAAAcEAAAOAAAAZHJzL2Uyb0RvYy54bWytU9tu&#10;2zAMfR+wfxD0vthJ26w14hRD0/Rl2AJ0+wBGF1uAbpDU2Pn7UUqatN0eimJ+kElJPDo8JBe3o9Fk&#10;J0JUzrZ0OqkpEZY5rmzX0t+/1l+uKYkJLAftrGjpXkR6u/z8aTH4Rsxc7zQXgSCIjc3gW9qn5Juq&#10;iqwXBuLEeWHxULpgIKEbuooHGBDd6GpW1/NqcIH74JiIEXdXh0O6LPhSCpZ+ShlFIrqlyC2VNZR1&#10;m9dquYCmC+B7xY404AMsDCiLj56gVpCAPAX1F5RRLLjoZJowZyonpWKi5IDZTOs32Tz24EXJBcWJ&#10;/iRT/H+w7MduE4jiLb28oMSCwRqttRtYDyE15JtOIlhIgmwOGpN50WzwscHQR78JqGD2IppZgFEG&#10;k/+YGhmLzvuTzmJMhOHmzdX85vKKEoZH82l9/bVgVudgH2J6EM6QbLRUIqG7TOhE58imSA677zEh&#10;C4x/jssEotOKr5XWxQnd9k4HsgPsg3X5cukx5NU1bcmQ6c0yOcB2lBoSmsajQNF25b1XEfElcF2+&#10;fwFnYiuI/YFAQTi0nlEocGnCXgC/t5ykvccaWJwWmskYwSnRAocrW+VmAqXfcxOz0xaTPJcnW2nc&#10;jgiTza3je6z+kw+q61HnaaGeT7DbijrHycjt/NIvoOf5Xf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iERCNcAAAAKAQAADwAAAAAAAAABACAAAAAiAAAAZHJzL2Rvd25yZXYueG1sUEsBAhQAFAAA&#10;AAgAh07iQK3gbCjwAQAABwQAAA4AAAAAAAAAAQAgAAAAJgEAAGRycy9lMm9Eb2MueG1sUEsFBgAA&#10;AAAGAAYAWQEAAIgFA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考试结束 离开考场</w:t>
                      </w:r>
                    </w:p>
                  </w:txbxContent>
                </v:textbox>
              </v:shape>
            </w:pict>
          </mc:Fallback>
        </mc:AlternateContent>
      </w:r>
      <w:r>
        <w:rPr>
          <w:rFonts w:ascii="黑体" w:hAnsi="黑体" w:eastAsia="黑体"/>
          <w:b/>
          <w:bCs/>
        </w:rPr>
        <w:br w:type="page"/>
      </w:r>
    </w:p>
    <w:p>
      <w:pPr>
        <w:pStyle w:val="2"/>
        <w:numPr>
          <w:ilvl w:val="0"/>
          <w:numId w:val="2"/>
        </w:numPr>
        <w:spacing w:before="0" w:after="0" w:line="560" w:lineRule="exact"/>
        <w:jc w:val="center"/>
        <w:rPr>
          <w:rFonts w:ascii="黑体" w:hAnsi="黑体" w:eastAsia="黑体"/>
          <w:b w:val="0"/>
          <w:bCs w:val="0"/>
        </w:rPr>
      </w:pPr>
      <w:r>
        <w:rPr>
          <w:rFonts w:hint="eastAsia" w:ascii="黑体" w:hAnsi="黑体" w:eastAsia="黑体"/>
          <w:b w:val="0"/>
          <w:bCs w:val="0"/>
        </w:rPr>
        <w:t>考场交通指引</w:t>
      </w:r>
      <w:bookmarkEnd w:id="5"/>
    </w:p>
    <w:p>
      <w:pPr>
        <w:spacing w:line="560" w:lineRule="exact"/>
        <w:rPr>
          <w:rFonts w:ascii="楷体" w:hAnsi="楷体" w:eastAsia="楷体" w:cs="宋体"/>
          <w:kern w:val="0"/>
          <w:sz w:val="32"/>
          <w:szCs w:val="32"/>
        </w:rPr>
      </w:pPr>
      <w:r>
        <w:rPr>
          <w:rFonts w:hint="eastAsia" w:ascii="楷体" w:hAnsi="楷体" w:eastAsia="楷体"/>
          <w:sz w:val="36"/>
          <w:szCs w:val="36"/>
        </w:rPr>
        <w:t>（一）深圳市新安科职业培训学校</w:t>
      </w:r>
    </w:p>
    <w:p>
      <w:pPr>
        <w:spacing w:line="560" w:lineRule="exact"/>
        <w:jc w:val="left"/>
        <w:rPr>
          <w:rFonts w:ascii="仿宋_GB2312" w:hAnsi="宋体" w:eastAsia="仿宋_GB2312"/>
          <w:bCs/>
          <w:sz w:val="32"/>
          <w:szCs w:val="32"/>
        </w:rPr>
      </w:pPr>
      <w:r>
        <w:rPr>
          <w:rFonts w:hint="eastAsia" w:ascii="仿宋_GB2312" w:hAnsi="宋体" w:eastAsia="仿宋_GB2312"/>
          <w:bCs/>
          <w:sz w:val="32"/>
          <w:szCs w:val="32"/>
        </w:rPr>
        <w:t>考试科目：</w:t>
      </w:r>
    </w:p>
    <w:p>
      <w:pPr>
        <w:spacing w:line="560" w:lineRule="exact"/>
        <w:jc w:val="left"/>
        <w:rPr>
          <w:rFonts w:ascii="仿宋_GB2312" w:hAnsi="宋体" w:eastAsia="仿宋_GB2312" w:cs="宋体"/>
          <w:bCs/>
          <w:kern w:val="0"/>
          <w:sz w:val="24"/>
          <w:szCs w:val="24"/>
        </w:rPr>
      </w:pPr>
      <w:r>
        <w:rPr>
          <w:rFonts w:hint="eastAsia" w:ascii="仿宋_GB2312" w:hAnsi="仿宋" w:eastAsia="仿宋_GB2312" w:cs="宋体"/>
          <w:bCs/>
          <w:kern w:val="0"/>
          <w:sz w:val="32"/>
          <w:szCs w:val="32"/>
        </w:rPr>
        <w:t>高处作业类：1.</w:t>
      </w:r>
      <w:r>
        <w:rPr>
          <w:rFonts w:hint="eastAsia" w:ascii="仿宋_GB2312" w:hAnsi="宋体" w:eastAsia="仿宋_GB2312" w:cs="宋体"/>
          <w:bCs/>
          <w:kern w:val="0"/>
          <w:sz w:val="32"/>
          <w:szCs w:val="32"/>
        </w:rPr>
        <w:t>高处安装、维护、拆除作业；2.登高架设作业</w:t>
      </w:r>
    </w:p>
    <w:p>
      <w:pPr>
        <w:spacing w:line="560" w:lineRule="exact"/>
        <w:jc w:val="left"/>
        <w:rPr>
          <w:rFonts w:ascii="仿宋_GB2312" w:hAnsi="仿宋" w:eastAsia="仿宋_GB2312" w:cs="宋体"/>
          <w:bCs/>
          <w:kern w:val="0"/>
          <w:sz w:val="32"/>
          <w:szCs w:val="32"/>
        </w:rPr>
      </w:pPr>
      <w:r>
        <w:rPr>
          <w:rFonts w:hint="eastAsia" w:ascii="仿宋_GB2312" w:hAnsi="仿宋" w:eastAsia="仿宋_GB2312" w:cs="宋体"/>
          <w:bCs/>
          <w:kern w:val="0"/>
          <w:sz w:val="32"/>
          <w:szCs w:val="32"/>
        </w:rPr>
        <w:t>考试时间：6月20日</w:t>
      </w:r>
    </w:p>
    <w:p>
      <w:pPr>
        <w:spacing w:line="560" w:lineRule="exact"/>
        <w:rPr>
          <w:rFonts w:ascii="仿宋_GB2312" w:hAnsi="仿宋" w:eastAsia="仿宋_GB2312" w:cs="宋体"/>
          <w:bCs/>
          <w:kern w:val="0"/>
          <w:sz w:val="32"/>
          <w:szCs w:val="32"/>
        </w:rPr>
      </w:pPr>
      <w:r>
        <w:rPr>
          <w:rFonts w:hint="eastAsia" w:ascii="仿宋_GB2312" w:eastAsia="仿宋_GB2312" w:cs="Times New Roman"/>
          <w:bCs/>
          <w:szCs w:val="20"/>
        </w:rPr>
        <w:drawing>
          <wp:anchor distT="0" distB="0" distL="114300" distR="114300" simplePos="0" relativeHeight="251676672" behindDoc="0" locked="0" layoutInCell="1" allowOverlap="1">
            <wp:simplePos x="0" y="0"/>
            <wp:positionH relativeFrom="column">
              <wp:posOffset>14605</wp:posOffset>
            </wp:positionH>
            <wp:positionV relativeFrom="paragraph">
              <wp:posOffset>379730</wp:posOffset>
            </wp:positionV>
            <wp:extent cx="5271770" cy="4053840"/>
            <wp:effectExtent l="0" t="0" r="5080" b="3810"/>
            <wp:wrapNone/>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7"/>
                    <a:stretch>
                      <a:fillRect/>
                    </a:stretch>
                  </pic:blipFill>
                  <pic:spPr>
                    <a:xfrm>
                      <a:off x="0" y="0"/>
                      <a:ext cx="5271770" cy="4053840"/>
                    </a:xfrm>
                    <a:prstGeom prst="rect">
                      <a:avLst/>
                    </a:prstGeom>
                    <a:noFill/>
                    <a:ln>
                      <a:noFill/>
                    </a:ln>
                  </pic:spPr>
                </pic:pic>
              </a:graphicData>
            </a:graphic>
          </wp:anchor>
        </w:drawing>
      </w:r>
      <w:r>
        <w:rPr>
          <w:rFonts w:hint="eastAsia" w:ascii="仿宋_GB2312" w:hAnsi="仿宋" w:eastAsia="仿宋_GB2312" w:cs="宋体"/>
          <w:bCs/>
          <w:kern w:val="0"/>
          <w:sz w:val="32"/>
          <w:szCs w:val="32"/>
        </w:rPr>
        <w:t>地址：</w:t>
      </w:r>
      <w:r>
        <w:rPr>
          <w:rFonts w:hint="eastAsia" w:ascii="仿宋_GB2312" w:hAnsi="宋体" w:eastAsia="仿宋_GB2312" w:cs="Times New Roman"/>
          <w:bCs/>
          <w:sz w:val="32"/>
          <w:szCs w:val="32"/>
        </w:rPr>
        <w:t>深圳市龙华区大浪街道联润路大浪石观工业区H栋</w:t>
      </w:r>
      <w:r>
        <w:rPr>
          <w:rFonts w:hint="eastAsia" w:ascii="仿宋_GB2312" w:hAnsi="仿宋" w:eastAsia="仿宋_GB2312" w:cs="宋体"/>
          <w:bCs/>
          <w:kern w:val="0"/>
          <w:sz w:val="32"/>
          <w:szCs w:val="32"/>
        </w:rPr>
        <w:t>。</w:t>
      </w:r>
    </w:p>
    <w:p>
      <w:pPr>
        <w:spacing w:line="360" w:lineRule="auto"/>
        <w:rPr>
          <w:rFonts w:ascii="仿宋" w:hAnsi="仿宋" w:eastAsia="仿宋" w:cs="宋体"/>
          <w:kern w:val="0"/>
          <w:sz w:val="32"/>
          <w:szCs w:val="32"/>
        </w:rPr>
      </w:pPr>
    </w:p>
    <w:p>
      <w:pPr>
        <w:spacing w:line="360" w:lineRule="auto"/>
        <w:rPr>
          <w:rFonts w:ascii="仿宋" w:hAnsi="仿宋" w:eastAsia="仿宋" w:cs="宋体"/>
          <w:kern w:val="0"/>
          <w:sz w:val="32"/>
          <w:szCs w:val="32"/>
        </w:rPr>
      </w:pPr>
    </w:p>
    <w:p>
      <w:pPr>
        <w:spacing w:line="360" w:lineRule="auto"/>
        <w:rPr>
          <w:rFonts w:ascii="仿宋" w:hAnsi="仿宋" w:eastAsia="仿宋" w:cs="宋体"/>
          <w:kern w:val="0"/>
          <w:sz w:val="32"/>
          <w:szCs w:val="32"/>
        </w:rPr>
      </w:pPr>
    </w:p>
    <w:p>
      <w:pPr>
        <w:spacing w:line="360" w:lineRule="auto"/>
        <w:rPr>
          <w:rFonts w:ascii="仿宋" w:hAnsi="仿宋" w:eastAsia="仿宋" w:cs="宋体"/>
          <w:kern w:val="0"/>
          <w:sz w:val="32"/>
          <w:szCs w:val="32"/>
        </w:rPr>
      </w:pPr>
    </w:p>
    <w:p>
      <w:pPr>
        <w:spacing w:line="360" w:lineRule="auto"/>
        <w:rPr>
          <w:rFonts w:ascii="仿宋" w:hAnsi="仿宋" w:eastAsia="仿宋" w:cs="宋体"/>
          <w:kern w:val="0"/>
          <w:sz w:val="32"/>
          <w:szCs w:val="32"/>
        </w:rPr>
      </w:pPr>
    </w:p>
    <w:p>
      <w:pPr>
        <w:spacing w:line="360" w:lineRule="auto"/>
        <w:rPr>
          <w:rFonts w:ascii="仿宋" w:hAnsi="仿宋" w:eastAsia="仿宋" w:cs="宋体"/>
          <w:kern w:val="0"/>
          <w:sz w:val="32"/>
          <w:szCs w:val="32"/>
        </w:rPr>
      </w:pPr>
    </w:p>
    <w:p>
      <w:pPr>
        <w:spacing w:line="360" w:lineRule="auto"/>
        <w:rPr>
          <w:rFonts w:ascii="仿宋" w:hAnsi="仿宋" w:eastAsia="仿宋" w:cs="宋体"/>
          <w:kern w:val="0"/>
          <w:sz w:val="32"/>
          <w:szCs w:val="32"/>
        </w:rPr>
      </w:pPr>
    </w:p>
    <w:p>
      <w:pPr>
        <w:spacing w:line="360" w:lineRule="auto"/>
        <w:rPr>
          <w:rFonts w:ascii="仿宋" w:hAnsi="仿宋" w:eastAsia="仿宋" w:cs="宋体"/>
          <w:kern w:val="0"/>
          <w:sz w:val="32"/>
          <w:szCs w:val="32"/>
        </w:rPr>
      </w:pPr>
    </w:p>
    <w:p>
      <w:pPr>
        <w:spacing w:line="360" w:lineRule="auto"/>
        <w:rPr>
          <w:rFonts w:ascii="仿宋" w:hAnsi="仿宋" w:eastAsia="仿宋" w:cs="宋体"/>
          <w:kern w:val="0"/>
          <w:sz w:val="32"/>
          <w:szCs w:val="32"/>
        </w:rPr>
      </w:pPr>
    </w:p>
    <w:p>
      <w:pPr>
        <w:spacing w:line="360" w:lineRule="auto"/>
        <w:rPr>
          <w:rFonts w:ascii="仿宋" w:hAnsi="仿宋" w:eastAsia="仿宋" w:cs="宋体"/>
          <w:kern w:val="0"/>
          <w:sz w:val="32"/>
          <w:szCs w:val="32"/>
        </w:rPr>
      </w:pPr>
    </w:p>
    <w:p>
      <w:pPr>
        <w:spacing w:line="560" w:lineRule="exact"/>
        <w:rPr>
          <w:rFonts w:ascii="仿宋_GB2312" w:hAnsi="仿宋" w:eastAsia="仿宋_GB2312" w:cs="宋体"/>
          <w:bCs/>
          <w:kern w:val="0"/>
          <w:sz w:val="32"/>
          <w:szCs w:val="32"/>
        </w:rPr>
      </w:pPr>
      <w:r>
        <w:rPr>
          <w:rFonts w:hint="eastAsia" w:ascii="仿宋_GB2312" w:hAnsi="仿宋" w:eastAsia="仿宋_GB2312" w:cs="宋体"/>
          <w:bCs/>
          <w:kern w:val="0"/>
          <w:sz w:val="32"/>
          <w:szCs w:val="32"/>
        </w:rPr>
        <w:t>乘车指南：</w:t>
      </w:r>
    </w:p>
    <w:p>
      <w:pPr>
        <w:spacing w:line="560" w:lineRule="exact"/>
        <w:rPr>
          <w:rFonts w:ascii="仿宋_GB2312" w:hAnsi="仿宋" w:eastAsia="仿宋_GB2312" w:cs="宋体"/>
          <w:bCs/>
          <w:kern w:val="0"/>
          <w:sz w:val="32"/>
          <w:szCs w:val="32"/>
        </w:rPr>
      </w:pPr>
      <w:r>
        <w:rPr>
          <w:rFonts w:hint="eastAsia" w:ascii="仿宋_GB2312" w:hAnsi="宋体" w:eastAsia="仿宋_GB2312" w:cs="Times New Roman"/>
          <w:bCs/>
          <w:sz w:val="32"/>
          <w:szCs w:val="32"/>
        </w:rPr>
        <w:t>公交线路：深圳公交m115、m301、m395、m420、m115等线路，大浪石观工业区站。</w:t>
      </w:r>
    </w:p>
    <w:p>
      <w:pPr>
        <w:spacing w:line="560" w:lineRule="exact"/>
        <w:rPr>
          <w:rFonts w:ascii="仿宋_GB2312" w:hAnsi="仿宋" w:eastAsia="仿宋_GB2312" w:cs="宋体"/>
          <w:bCs/>
          <w:kern w:val="0"/>
          <w:sz w:val="32"/>
          <w:szCs w:val="32"/>
        </w:rPr>
      </w:pPr>
      <w:r>
        <w:rPr>
          <w:rFonts w:hint="eastAsia" w:ascii="仿宋_GB2312" w:hAnsi="仿宋" w:eastAsia="仿宋_GB2312" w:cs="宋体"/>
          <w:bCs/>
          <w:kern w:val="0"/>
          <w:sz w:val="32"/>
          <w:szCs w:val="32"/>
        </w:rPr>
        <w:t xml:space="preserve">  联系人：李老师：13682384818</w:t>
      </w:r>
    </w:p>
    <w:p>
      <w:pPr>
        <w:spacing w:line="560" w:lineRule="exact"/>
        <w:ind w:firstLine="1600" w:firstLineChars="500"/>
        <w:rPr>
          <w:rFonts w:ascii="仿宋_GB2312" w:hAnsi="仿宋" w:eastAsia="仿宋_GB2312" w:cs="宋体"/>
          <w:bCs/>
          <w:kern w:val="0"/>
          <w:sz w:val="32"/>
          <w:szCs w:val="32"/>
        </w:rPr>
      </w:pPr>
      <w:r>
        <w:rPr>
          <w:rFonts w:hint="eastAsia" w:ascii="仿宋_GB2312" w:hAnsi="仿宋" w:eastAsia="仿宋_GB2312" w:cs="宋体"/>
          <w:bCs/>
          <w:kern w:val="0"/>
          <w:sz w:val="32"/>
          <w:szCs w:val="32"/>
        </w:rPr>
        <w:t>徐老师：15202094976</w:t>
      </w:r>
    </w:p>
    <w:p>
      <w:pPr>
        <w:spacing w:line="560" w:lineRule="exact"/>
        <w:ind w:firstLine="1600" w:firstLineChars="500"/>
        <w:rPr>
          <w:rFonts w:ascii="仿宋_GB2312" w:hAnsi="仿宋" w:eastAsia="仿宋_GB2312" w:cs="宋体"/>
          <w:bCs/>
          <w:kern w:val="0"/>
          <w:sz w:val="32"/>
          <w:szCs w:val="32"/>
        </w:rPr>
      </w:pPr>
      <w:r>
        <w:rPr>
          <w:rFonts w:hint="eastAsia" w:ascii="仿宋_GB2312" w:hAnsi="仿宋" w:eastAsia="仿宋_GB2312" w:cs="宋体"/>
          <w:bCs/>
          <w:kern w:val="0"/>
          <w:sz w:val="32"/>
          <w:szCs w:val="32"/>
        </w:rPr>
        <w:t>郭老师：13826535624</w:t>
      </w:r>
    </w:p>
    <w:p>
      <w:pPr>
        <w:widowControl/>
        <w:jc w:val="left"/>
        <w:rPr>
          <w:rFonts w:ascii="黑体" w:hAnsi="黑体" w:eastAsia="黑体"/>
          <w:b/>
          <w:bCs/>
          <w:kern w:val="44"/>
          <w:sz w:val="36"/>
          <w:szCs w:val="36"/>
        </w:rPr>
      </w:pPr>
      <w:r>
        <w:rPr>
          <w:rFonts w:ascii="黑体" w:hAnsi="黑体" w:eastAsia="黑体"/>
          <w:sz w:val="36"/>
          <w:szCs w:val="36"/>
        </w:rPr>
        <w:br w:type="page"/>
      </w:r>
    </w:p>
    <w:p>
      <w:pPr>
        <w:pStyle w:val="2"/>
        <w:spacing w:before="0" w:after="0" w:line="560" w:lineRule="exact"/>
        <w:rPr>
          <w:rFonts w:ascii="楷体" w:hAnsi="楷体" w:eastAsia="楷体"/>
          <w:b w:val="0"/>
          <w:bCs w:val="0"/>
          <w:sz w:val="36"/>
          <w:szCs w:val="36"/>
        </w:rPr>
      </w:pPr>
      <w:r>
        <w:rPr>
          <w:rFonts w:hint="eastAsia" w:ascii="楷体" w:hAnsi="楷体" w:eastAsia="楷体"/>
          <w:b w:val="0"/>
          <w:bCs w:val="0"/>
          <w:sz w:val="36"/>
          <w:szCs w:val="36"/>
        </w:rPr>
        <w:t>（二）深圳市龙岗区银河职业技能培训学校</w:t>
      </w:r>
    </w:p>
    <w:p>
      <w:pPr>
        <w:spacing w:line="560" w:lineRule="exact"/>
        <w:rPr>
          <w:rFonts w:ascii="仿宋_GB2312" w:eastAsia="仿宋_GB2312"/>
          <w:bCs/>
          <w:sz w:val="32"/>
          <w:szCs w:val="32"/>
        </w:rPr>
      </w:pPr>
      <w:r>
        <w:rPr>
          <w:rFonts w:hint="eastAsia" w:ascii="仿宋_GB2312" w:eastAsia="仿宋_GB2312"/>
          <w:bCs/>
          <w:sz w:val="32"/>
          <w:szCs w:val="32"/>
        </w:rPr>
        <w:t>考试科目和时间：</w:t>
      </w:r>
    </w:p>
    <w:p>
      <w:pPr>
        <w:spacing w:line="560" w:lineRule="exact"/>
        <w:rPr>
          <w:rFonts w:ascii="仿宋_GB2312" w:eastAsia="仿宋_GB2312"/>
          <w:bCs/>
          <w:sz w:val="32"/>
          <w:szCs w:val="32"/>
        </w:rPr>
      </w:pPr>
      <w:r>
        <w:rPr>
          <w:rFonts w:hint="eastAsia" w:ascii="仿宋_GB2312" w:eastAsia="仿宋_GB2312" w:cs="Times New Roman"/>
          <w:bCs/>
          <w:sz w:val="32"/>
          <w:szCs w:val="32"/>
        </w:rPr>
        <w:drawing>
          <wp:anchor distT="0" distB="0" distL="114300" distR="114300" simplePos="0" relativeHeight="251645952" behindDoc="0" locked="0" layoutInCell="1" allowOverlap="1">
            <wp:simplePos x="0" y="0"/>
            <wp:positionH relativeFrom="column">
              <wp:posOffset>262255</wp:posOffset>
            </wp:positionH>
            <wp:positionV relativeFrom="paragraph">
              <wp:posOffset>1399540</wp:posOffset>
            </wp:positionV>
            <wp:extent cx="5343525" cy="4333875"/>
            <wp:effectExtent l="0" t="0" r="9525" b="9525"/>
            <wp:wrapSquare wrapText="bothSides"/>
            <wp:docPr id="54" name="图片 54" descr="1577331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1577331849(1)"/>
                    <pic:cNvPicPr>
                      <a:picLocks noChangeAspect="1"/>
                    </pic:cNvPicPr>
                  </pic:nvPicPr>
                  <pic:blipFill>
                    <a:blip r:embed="rId8"/>
                    <a:stretch>
                      <a:fillRect/>
                    </a:stretch>
                  </pic:blipFill>
                  <pic:spPr>
                    <a:xfrm>
                      <a:off x="0" y="0"/>
                      <a:ext cx="5343525" cy="4333875"/>
                    </a:xfrm>
                    <a:prstGeom prst="rect">
                      <a:avLst/>
                    </a:prstGeom>
                  </pic:spPr>
                </pic:pic>
              </a:graphicData>
            </a:graphic>
          </wp:anchor>
        </w:drawing>
      </w:r>
      <w:r>
        <w:rPr>
          <w:rFonts w:hint="eastAsia" w:ascii="仿宋_GB2312" w:eastAsia="仿宋_GB2312"/>
          <w:bCs/>
          <w:sz w:val="32"/>
          <w:szCs w:val="32"/>
        </w:rPr>
        <w:t>焊工作业类：焊接与热切割作业类</w:t>
      </w:r>
    </w:p>
    <w:p>
      <w:pPr>
        <w:spacing w:line="560" w:lineRule="exact"/>
        <w:rPr>
          <w:rFonts w:ascii="仿宋_GB2312" w:eastAsia="仿宋_GB2312"/>
          <w:bCs/>
          <w:sz w:val="32"/>
          <w:szCs w:val="32"/>
        </w:rPr>
      </w:pPr>
      <w:r>
        <w:rPr>
          <w:rFonts w:hint="eastAsia" w:ascii="仿宋_GB2312" w:eastAsia="仿宋_GB2312"/>
          <w:bCs/>
          <w:sz w:val="32"/>
          <w:szCs w:val="32"/>
        </w:rPr>
        <w:t>时间：6月2</w:t>
      </w:r>
      <w:r>
        <w:rPr>
          <w:rFonts w:ascii="仿宋_GB2312" w:eastAsia="仿宋_GB2312"/>
          <w:bCs/>
          <w:sz w:val="32"/>
          <w:szCs w:val="32"/>
        </w:rPr>
        <w:t>1</w:t>
      </w:r>
      <w:r>
        <w:rPr>
          <w:rFonts w:hint="eastAsia" w:ascii="仿宋_GB2312" w:eastAsia="仿宋_GB2312"/>
          <w:bCs/>
          <w:sz w:val="32"/>
          <w:szCs w:val="32"/>
        </w:rPr>
        <w:t>日</w:t>
      </w:r>
    </w:p>
    <w:p>
      <w:pPr>
        <w:spacing w:line="560" w:lineRule="exact"/>
        <w:rPr>
          <w:rFonts w:ascii="仿宋_GB2312" w:eastAsia="仿宋_GB2312"/>
          <w:bCs/>
          <w:sz w:val="32"/>
          <w:szCs w:val="32"/>
        </w:rPr>
      </w:pPr>
      <w:r>
        <w:rPr>
          <w:rFonts w:hint="eastAsia" w:ascii="仿宋_GB2312" w:hAnsi="仿宋" w:eastAsia="仿宋_GB2312" w:cs="宋体"/>
          <w:bCs/>
          <w:kern w:val="0"/>
          <w:sz w:val="32"/>
          <w:szCs w:val="32"/>
        </w:rPr>
        <w:t>地址：</w:t>
      </w:r>
      <w:r>
        <w:rPr>
          <w:rFonts w:hint="eastAsia" w:ascii="仿宋_GB2312" w:hAnsi="宋体" w:eastAsia="仿宋_GB2312"/>
          <w:bCs/>
          <w:sz w:val="32"/>
          <w:szCs w:val="32"/>
        </w:rPr>
        <w:t>深圳市龙岗区龙岗街道新生社区仙乡路8号</w:t>
      </w:r>
    </w:p>
    <w:p>
      <w:pPr>
        <w:spacing w:line="560" w:lineRule="exact"/>
        <w:rPr>
          <w:rFonts w:ascii="仿宋_GB2312" w:hAnsi="仿宋" w:eastAsia="仿宋_GB2312" w:cs="宋体"/>
          <w:bCs/>
          <w:kern w:val="0"/>
          <w:sz w:val="32"/>
          <w:szCs w:val="32"/>
        </w:rPr>
      </w:pPr>
      <w:r>
        <w:rPr>
          <w:rFonts w:hint="eastAsia" w:ascii="仿宋_GB2312" w:hAnsi="仿宋" w:eastAsia="仿宋_GB2312" w:cs="宋体"/>
          <w:bCs/>
          <w:kern w:val="0"/>
          <w:sz w:val="32"/>
          <w:szCs w:val="32"/>
        </w:rPr>
        <w:t>乘车指南：</w:t>
      </w:r>
    </w:p>
    <w:p>
      <w:pPr>
        <w:spacing w:line="560" w:lineRule="exact"/>
        <w:rPr>
          <w:rFonts w:ascii="仿宋_GB2312" w:hAnsi="仿宋" w:eastAsia="仿宋_GB2312" w:cs="宋体"/>
          <w:bCs/>
          <w:kern w:val="0"/>
          <w:sz w:val="32"/>
          <w:szCs w:val="32"/>
        </w:rPr>
      </w:pPr>
      <w:r>
        <w:rPr>
          <w:rFonts w:hint="eastAsia" w:ascii="仿宋_GB2312" w:hAnsi="宋体" w:eastAsia="仿宋_GB2312" w:cs="Times New Roman"/>
          <w:bCs/>
          <w:sz w:val="32"/>
          <w:szCs w:val="32"/>
        </w:rPr>
        <w:t>公交线路：深圳公交线路：</w:t>
      </w:r>
      <w:r>
        <w:rPr>
          <w:rFonts w:hint="eastAsia" w:ascii="仿宋_GB2312" w:hAnsi="宋体" w:eastAsia="仿宋_GB2312"/>
          <w:bCs/>
          <w:sz w:val="32"/>
          <w:szCs w:val="32"/>
        </w:rPr>
        <w:t>802、m316、811等，新生社区站</w:t>
      </w:r>
    </w:p>
    <w:p>
      <w:pPr>
        <w:spacing w:line="560" w:lineRule="exact"/>
        <w:rPr>
          <w:rFonts w:ascii="仿宋_GB2312" w:hAnsi="仿宋" w:eastAsia="仿宋_GB2312" w:cs="宋体"/>
          <w:bCs/>
          <w:kern w:val="0"/>
          <w:sz w:val="32"/>
          <w:szCs w:val="32"/>
        </w:rPr>
      </w:pPr>
      <w:r>
        <w:rPr>
          <w:rFonts w:hint="eastAsia" w:ascii="仿宋_GB2312" w:hAnsi="仿宋" w:eastAsia="仿宋_GB2312" w:cs="宋体"/>
          <w:bCs/>
          <w:kern w:val="0"/>
          <w:sz w:val="32"/>
          <w:szCs w:val="32"/>
        </w:rPr>
        <w:t>联系人：贺老师13823601067</w:t>
      </w:r>
    </w:p>
    <w:p>
      <w:pPr>
        <w:spacing w:line="560" w:lineRule="exact"/>
        <w:ind w:firstLine="1280" w:firstLineChars="400"/>
        <w:rPr>
          <w:rFonts w:ascii="仿宋_GB2312" w:hAnsi="仿宋" w:eastAsia="仿宋_GB2312" w:cs="宋体"/>
          <w:bCs/>
          <w:kern w:val="0"/>
          <w:sz w:val="32"/>
          <w:szCs w:val="32"/>
        </w:rPr>
      </w:pPr>
      <w:r>
        <w:rPr>
          <w:rFonts w:hint="eastAsia" w:ascii="仿宋_GB2312" w:hAnsi="仿宋" w:eastAsia="仿宋_GB2312" w:cs="宋体"/>
          <w:bCs/>
          <w:kern w:val="0"/>
          <w:sz w:val="32"/>
          <w:szCs w:val="32"/>
        </w:rPr>
        <w:t>李老师15361448265</w:t>
      </w:r>
    </w:p>
    <w:p>
      <w:pPr>
        <w:widowControl/>
        <w:jc w:val="left"/>
        <w:rPr>
          <w:rFonts w:ascii="楷体" w:hAnsi="楷体" w:eastAsia="楷体"/>
          <w:sz w:val="36"/>
          <w:szCs w:val="36"/>
        </w:rPr>
      </w:pPr>
      <w:r>
        <w:rPr>
          <w:rFonts w:ascii="楷体" w:hAnsi="楷体" w:eastAsia="楷体"/>
          <w:sz w:val="36"/>
          <w:szCs w:val="36"/>
        </w:rPr>
        <w:br w:type="page"/>
      </w:r>
    </w:p>
    <w:p>
      <w:pPr>
        <w:pStyle w:val="2"/>
        <w:spacing w:before="0" w:after="0" w:line="560" w:lineRule="exact"/>
        <w:rPr>
          <w:rFonts w:ascii="楷体" w:hAnsi="楷体" w:eastAsia="楷体"/>
          <w:b w:val="0"/>
          <w:bCs w:val="0"/>
          <w:sz w:val="36"/>
          <w:szCs w:val="36"/>
        </w:rPr>
      </w:pPr>
      <w:r>
        <w:rPr>
          <w:rFonts w:hint="eastAsia" w:ascii="楷体" w:hAnsi="楷体" w:eastAsia="楷体"/>
          <w:b w:val="0"/>
          <w:bCs w:val="0"/>
          <w:sz w:val="36"/>
          <w:szCs w:val="36"/>
        </w:rPr>
        <w:t>（三）深圳市南网技术教育有限公司</w:t>
      </w:r>
    </w:p>
    <w:p>
      <w:pPr>
        <w:pStyle w:val="6"/>
        <w:shd w:val="clear" w:color="auto" w:fill="FFFFFF"/>
        <w:spacing w:before="0" w:beforeAutospacing="0" w:after="0" w:afterAutospacing="0" w:line="560" w:lineRule="exact"/>
        <w:rPr>
          <w:bCs/>
          <w:sz w:val="32"/>
          <w:szCs w:val="32"/>
        </w:rPr>
      </w:pPr>
      <w:r>
        <w:rPr>
          <w:rFonts w:hint="eastAsia"/>
          <w:bCs/>
          <w:sz w:val="32"/>
          <w:szCs w:val="32"/>
        </w:rPr>
        <w:t>考试科目及时间：</w:t>
      </w:r>
    </w:p>
    <w:p>
      <w:pPr>
        <w:pStyle w:val="6"/>
        <w:shd w:val="clear" w:color="auto" w:fill="FFFFFF"/>
        <w:spacing w:before="0" w:beforeAutospacing="0" w:after="0" w:afterAutospacing="0" w:line="560" w:lineRule="exact"/>
        <w:rPr>
          <w:rFonts w:ascii="仿宋_GB2312" w:hAnsi="仿宋_GB2312" w:cs="仿宋_GB2312"/>
          <w:bCs/>
          <w:color w:val="000000"/>
          <w:sz w:val="32"/>
          <w:szCs w:val="32"/>
        </w:rPr>
      </w:pPr>
      <w:r>
        <w:rPr>
          <w:rFonts w:hint="eastAsia" w:ascii="仿宋_GB2312" w:hAnsi="仿宋_GB2312" w:cs="仿宋_GB2312"/>
          <w:bCs/>
          <w:color w:val="000000"/>
          <w:sz w:val="32"/>
          <w:szCs w:val="32"/>
        </w:rPr>
        <w:t>电工类：1.高压电工作业、2.电力电缆作业；</w:t>
      </w:r>
    </w:p>
    <w:p>
      <w:pPr>
        <w:pStyle w:val="6"/>
        <w:shd w:val="clear" w:color="auto" w:fill="FFFFFF"/>
        <w:spacing w:before="0" w:beforeAutospacing="0" w:after="0" w:afterAutospacing="0" w:line="560" w:lineRule="exact"/>
        <w:rPr>
          <w:rFonts w:ascii="仿宋_GB2312" w:hAnsi="仿宋_GB2312" w:cs="仿宋_GB2312"/>
          <w:bCs/>
          <w:color w:val="333333"/>
          <w:sz w:val="32"/>
          <w:szCs w:val="32"/>
        </w:rPr>
      </w:pPr>
      <w:r>
        <w:rPr>
          <w:rFonts w:hint="eastAsia" w:ascii="仿宋_GB2312" w:hAnsi="仿宋_GB2312" w:cs="仿宋_GB2312"/>
          <w:bCs/>
          <w:color w:val="000000"/>
          <w:sz w:val="32"/>
          <w:szCs w:val="32"/>
        </w:rPr>
        <w:t>时间：6月2</w:t>
      </w:r>
      <w:r>
        <w:rPr>
          <w:rFonts w:ascii="仿宋_GB2312" w:hAnsi="仿宋_GB2312" w:cs="仿宋_GB2312"/>
          <w:bCs/>
          <w:color w:val="000000"/>
          <w:sz w:val="32"/>
          <w:szCs w:val="32"/>
        </w:rPr>
        <w:t>1</w:t>
      </w:r>
      <w:r>
        <w:rPr>
          <w:rFonts w:hint="eastAsia" w:ascii="仿宋_GB2312" w:hAnsi="仿宋_GB2312" w:cs="仿宋_GB2312"/>
          <w:bCs/>
          <w:color w:val="000000"/>
          <w:sz w:val="32"/>
          <w:szCs w:val="32"/>
        </w:rPr>
        <w:t>日。</w:t>
      </w:r>
    </w:p>
    <w:p>
      <w:pPr>
        <w:spacing w:line="560" w:lineRule="exact"/>
        <w:jc w:val="left"/>
        <w:rPr>
          <w:rFonts w:ascii="仿宋" w:hAnsi="仿宋" w:eastAsia="仿宋"/>
          <w:sz w:val="32"/>
          <w:szCs w:val="32"/>
        </w:rPr>
      </w:pPr>
      <w:r>
        <w:rPr>
          <w:rFonts w:hint="eastAsia" w:ascii="仿宋_GB2312" w:hAnsi="仿宋_GB2312" w:eastAsia="仿宋_GB2312" w:cs="仿宋_GB2312"/>
          <w:bCs/>
          <w:sz w:val="32"/>
          <w:szCs w:val="32"/>
        </w:rPr>
        <w:t>地址：广东省深圳市龙岗区龙岗大道2183号龙岗候机楼东侧二楼201</w:t>
      </w:r>
      <w:r>
        <w:rPr>
          <w:rFonts w:hint="eastAsia" w:ascii="仿宋_GB2312" w:cs="Times New Roman"/>
          <w:sz w:val="32"/>
          <w:szCs w:val="32"/>
        </w:rPr>
        <w:drawing>
          <wp:anchor distT="0" distB="0" distL="114300" distR="114300" simplePos="0" relativeHeight="251677696" behindDoc="0" locked="0" layoutInCell="1" allowOverlap="1">
            <wp:simplePos x="0" y="0"/>
            <wp:positionH relativeFrom="column">
              <wp:posOffset>187325</wp:posOffset>
            </wp:positionH>
            <wp:positionV relativeFrom="paragraph">
              <wp:posOffset>103505</wp:posOffset>
            </wp:positionV>
            <wp:extent cx="5248275" cy="3181350"/>
            <wp:effectExtent l="0" t="0" r="9525" b="0"/>
            <wp:wrapSquare wrapText="bothSides"/>
            <wp:docPr id="47" name="图片 47" descr="15773315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1577331550(1)"/>
                    <pic:cNvPicPr>
                      <a:picLocks noChangeAspect="1"/>
                    </pic:cNvPicPr>
                  </pic:nvPicPr>
                  <pic:blipFill>
                    <a:blip r:embed="rId9"/>
                    <a:srcRect b="18735"/>
                    <a:stretch>
                      <a:fillRect/>
                    </a:stretch>
                  </pic:blipFill>
                  <pic:spPr>
                    <a:xfrm>
                      <a:off x="0" y="0"/>
                      <a:ext cx="5248275" cy="3181350"/>
                    </a:xfrm>
                    <a:prstGeom prst="rect">
                      <a:avLst/>
                    </a:prstGeom>
                  </pic:spPr>
                </pic:pic>
              </a:graphicData>
            </a:graphic>
          </wp:anchor>
        </w:drawing>
      </w:r>
    </w:p>
    <w:p>
      <w:pPr>
        <w:spacing w:line="560" w:lineRule="exact"/>
        <w:rPr>
          <w:rFonts w:ascii="仿宋_GB2312" w:hAnsi="仿宋" w:eastAsia="仿宋_GB2312" w:cs="宋体"/>
          <w:bCs/>
          <w:kern w:val="0"/>
          <w:sz w:val="32"/>
          <w:szCs w:val="32"/>
        </w:rPr>
      </w:pPr>
      <w:r>
        <w:rPr>
          <w:rFonts w:hint="eastAsia" w:ascii="仿宋_GB2312" w:hAnsi="仿宋" w:eastAsia="仿宋_GB2312" w:cs="宋体"/>
          <w:bCs/>
          <w:kern w:val="0"/>
          <w:sz w:val="32"/>
          <w:szCs w:val="32"/>
        </w:rPr>
        <w:t>乘车指南：</w:t>
      </w:r>
    </w:p>
    <w:p>
      <w:pPr>
        <w:spacing w:line="560" w:lineRule="exact"/>
        <w:rPr>
          <w:rFonts w:ascii="仿宋_GB2312" w:hAnsi="仿宋" w:eastAsia="仿宋_GB2312"/>
          <w:sz w:val="32"/>
          <w:szCs w:val="32"/>
        </w:rPr>
      </w:pPr>
      <w:r>
        <w:rPr>
          <w:rFonts w:hint="eastAsia" w:ascii="仿宋_GB2312" w:hAnsi="仿宋" w:eastAsia="仿宋_GB2312"/>
          <w:sz w:val="32"/>
          <w:szCs w:val="32"/>
        </w:rPr>
        <w:t>深圳地铁线路：</w:t>
      </w:r>
      <w:r>
        <w:rPr>
          <w:rFonts w:hint="eastAsia" w:ascii="仿宋_GB2312" w:hAnsi="宋体" w:eastAsia="仿宋_GB2312" w:cs="Times New Roman"/>
          <w:sz w:val="32"/>
          <w:szCs w:val="32"/>
        </w:rPr>
        <w:t>地铁龙岗线吉祥站D出口，直走50米；</w:t>
      </w:r>
    </w:p>
    <w:p>
      <w:pPr>
        <w:spacing w:line="560" w:lineRule="exact"/>
        <w:rPr>
          <w:rFonts w:ascii="仿宋_GB2312" w:hAnsi="宋体" w:eastAsia="仿宋_GB2312" w:cs="Times New Roman"/>
          <w:sz w:val="32"/>
          <w:szCs w:val="32"/>
        </w:rPr>
      </w:pPr>
      <w:r>
        <w:rPr>
          <w:rFonts w:hint="eastAsia" w:ascii="仿宋_GB2312" w:hAnsi="宋体" w:eastAsia="仿宋_GB2312" w:cs="Times New Roman"/>
          <w:sz w:val="32"/>
          <w:szCs w:val="32"/>
        </w:rPr>
        <w:t>深圳公交路线：3B、309、366、651、M244、M268、M275、M310、M359，吉祥站；</w:t>
      </w:r>
    </w:p>
    <w:p>
      <w:pPr>
        <w:spacing w:line="560" w:lineRule="exact"/>
        <w:rPr>
          <w:rFonts w:ascii="仿宋_GB2312" w:hAnsi="宋体" w:eastAsia="仿宋_GB2312" w:cs="Times New Roman"/>
          <w:sz w:val="32"/>
          <w:szCs w:val="32"/>
        </w:rPr>
      </w:pPr>
      <w:r>
        <w:rPr>
          <w:rFonts w:hint="eastAsia" w:ascii="仿宋_GB2312" w:hAnsi="宋体" w:eastAsia="仿宋_GB2312" w:cs="Times New Roman"/>
          <w:sz w:val="32"/>
          <w:szCs w:val="32"/>
        </w:rPr>
        <w:t>863、309、651、K651、380、812、361、366、870、358、866、363、865，鸿基花园站。</w:t>
      </w:r>
    </w:p>
    <w:p>
      <w:pPr>
        <w:spacing w:line="560" w:lineRule="exact"/>
        <w:ind w:left="1280" w:hanging="1280" w:hangingChars="400"/>
        <w:rPr>
          <w:rFonts w:ascii="楷体" w:hAnsi="楷体" w:eastAsia="楷体"/>
          <w:sz w:val="36"/>
          <w:szCs w:val="36"/>
        </w:rPr>
      </w:pPr>
      <w:r>
        <w:rPr>
          <w:rFonts w:hint="eastAsia" w:ascii="仿宋_GB2312" w:hAnsi="仿宋" w:eastAsia="仿宋_GB2312"/>
          <w:sz w:val="32"/>
          <w:szCs w:val="32"/>
        </w:rPr>
        <w:t xml:space="preserve">联系人：黄老师 18123971963  </w:t>
      </w:r>
      <w:r>
        <w:rPr>
          <w:rFonts w:hint="eastAsia" w:ascii="仿宋_GB2312" w:hAnsi="仿宋" w:eastAsia="仿宋_GB2312"/>
          <w:sz w:val="32"/>
          <w:szCs w:val="32"/>
        </w:rPr>
        <w:br w:type="textWrapping"/>
      </w:r>
      <w:r>
        <w:rPr>
          <w:rFonts w:hint="eastAsia" w:ascii="仿宋_GB2312" w:hAnsi="仿宋" w:eastAsia="仿宋_GB2312"/>
          <w:sz w:val="32"/>
          <w:szCs w:val="32"/>
        </w:rPr>
        <w:t>鲁老师 15327820827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685BE"/>
    <w:multiLevelType w:val="singleLevel"/>
    <w:tmpl w:val="574685BE"/>
    <w:lvl w:ilvl="0" w:tentative="0">
      <w:start w:val="6"/>
      <w:numFmt w:val="chineseCounting"/>
      <w:suff w:val="space"/>
      <w:lvlText w:val="第%1条"/>
      <w:lvlJc w:val="left"/>
    </w:lvl>
  </w:abstractNum>
  <w:abstractNum w:abstractNumId="1">
    <w:nsid w:val="584D630D"/>
    <w:multiLevelType w:val="singleLevel"/>
    <w:tmpl w:val="584D630D"/>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15ED5"/>
    <w:rsid w:val="217035EC"/>
    <w:rsid w:val="514B182B"/>
    <w:rsid w:val="70E15ED5"/>
    <w:rsid w:val="7C106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styleId="10">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2020-06-10T10:11:00Z</dcterms:created>
  <dc:creator>kavinsky</dc:creator>
  <cp:lastModifiedBy>kavinsky</cp:lastModifiedBy>
  <dcterms:modified xsi:type="dcterms:W3CDTF">2020-06-17T01:39:44Z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