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FF0000" w:sz="18" w:space="11"/>
        </w:pBdr>
        <w:spacing w:before="2184" w:beforeLines="700" w:line="1000" w:lineRule="exact"/>
        <w:jc w:val="center"/>
        <w:rPr>
          <w:rFonts w:hint="eastAsia" w:ascii="宋体" w:hAnsi="宋体"/>
          <w:b/>
          <w:color w:val="FF0000"/>
          <w:spacing w:val="80"/>
          <w:sz w:val="84"/>
          <w:szCs w:val="84"/>
        </w:rPr>
      </w:pPr>
      <w:bookmarkStart w:id="5" w:name="_GoBack"/>
      <w:bookmarkEnd w:id="5"/>
      <w:r>
        <w:rPr>
          <w:rFonts w:hint="eastAsia" w:ascii="宋体" w:hAnsi="宋体"/>
          <w:b/>
          <w:color w:val="FF0000"/>
          <w:spacing w:val="80"/>
          <w:sz w:val="84"/>
          <w:szCs w:val="84"/>
        </w:rPr>
        <w:t>深圳市司法局文件</w:t>
      </w:r>
    </w:p>
    <w:p>
      <w:pPr>
        <w:pBdr>
          <w:bottom w:val="single" w:color="FF0000" w:sz="18" w:space="11"/>
        </w:pBdr>
        <w:spacing w:line="600" w:lineRule="exact"/>
        <w:jc w:val="center"/>
        <w:rPr>
          <w:rFonts w:hint="eastAsia"/>
          <w:b/>
          <w:color w:val="FF0000"/>
          <w:spacing w:val="80"/>
          <w:sz w:val="18"/>
          <w:szCs w:val="18"/>
        </w:rPr>
      </w:pPr>
    </w:p>
    <w:p>
      <w:pPr>
        <w:pBdr>
          <w:bottom w:val="single" w:color="FF0000" w:sz="18" w:space="11"/>
        </w:pBdr>
        <w:spacing w:line="340" w:lineRule="exact"/>
        <w:ind w:firstLine="329" w:firstLineChars="98"/>
        <w:jc w:val="center"/>
        <w:rPr>
          <w:rFonts w:hint="eastAsia" w:ascii="楷体" w:hAnsi="楷体" w:eastAsia="楷体"/>
          <w:color w:val="000000"/>
          <w:w w:val="105"/>
          <w:sz w:val="32"/>
          <w:szCs w:val="32"/>
        </w:rPr>
      </w:pPr>
      <w:r>
        <w:rPr>
          <w:rFonts w:hint="eastAsia" w:ascii="仿宋_GB2312" w:eastAsia="仿宋_GB2312"/>
          <w:color w:val="000000"/>
          <w:w w:val="105"/>
          <w:sz w:val="32"/>
          <w:szCs w:val="32"/>
        </w:rPr>
        <w:t>深司〔</w:t>
      </w:r>
      <w:bookmarkStart w:id="0" w:name="印发年度"/>
      <w:r>
        <w:rPr>
          <w:rFonts w:ascii="仿宋_GB2312" w:eastAsia="仿宋_GB2312"/>
          <w:color w:val="000000"/>
          <w:w w:val="105"/>
          <w:sz w:val="32"/>
          <w:szCs w:val="32"/>
        </w:rPr>
        <w:t>2019</w:t>
      </w:r>
      <w:bookmarkEnd w:id="0"/>
      <w:r>
        <w:rPr>
          <w:rFonts w:hint="eastAsia" w:ascii="仿宋_GB2312" w:eastAsia="仿宋_GB2312"/>
          <w:color w:val="000000"/>
          <w:w w:val="105"/>
          <w:sz w:val="32"/>
          <w:szCs w:val="32"/>
        </w:rPr>
        <w:t>〕</w:t>
      </w:r>
      <w:bookmarkStart w:id="1" w:name="文号"/>
      <w:r>
        <w:rPr>
          <w:rFonts w:ascii="仿宋_GB2312" w:eastAsia="仿宋_GB2312"/>
          <w:color w:val="000000"/>
          <w:w w:val="105"/>
          <w:sz w:val="32"/>
          <w:szCs w:val="32"/>
        </w:rPr>
        <w:t>165</w:t>
      </w:r>
      <w:bookmarkEnd w:id="1"/>
      <w:r>
        <w:rPr>
          <w:rFonts w:hint="eastAsia" w:ascii="仿宋_GB2312" w:eastAsia="仿宋_GB2312"/>
          <w:color w:val="000000"/>
          <w:w w:val="105"/>
          <w:sz w:val="32"/>
          <w:szCs w:val="32"/>
        </w:rPr>
        <w:t>号</w:t>
      </w:r>
    </w:p>
    <w:p>
      <w:pPr>
        <w:tabs>
          <w:tab w:val="left" w:pos="4890"/>
        </w:tabs>
        <w:spacing w:line="600" w:lineRule="exact"/>
        <w:jc w:val="left"/>
        <w:rPr>
          <w:rFonts w:hint="eastAsia" w:ascii="宋体" w:hAnsi="宋体"/>
          <w:b/>
          <w:sz w:val="44"/>
          <w:szCs w:val="44"/>
        </w:rPr>
      </w:pPr>
      <w:r>
        <w:rPr>
          <w:rFonts w:ascii="宋体" w:hAnsi="宋体"/>
          <w:b/>
          <w:sz w:val="44"/>
          <w:szCs w:val="44"/>
        </w:rPr>
        <w:tab/>
      </w:r>
    </w:p>
    <w:p>
      <w:pPr>
        <w:tabs>
          <w:tab w:val="left" w:pos="4890"/>
        </w:tabs>
        <w:spacing w:line="600" w:lineRule="exact"/>
        <w:jc w:val="left"/>
        <w:rPr>
          <w:rFonts w:hint="eastAsia" w:ascii="宋体" w:hAnsi="宋体"/>
          <w:b/>
          <w:sz w:val="44"/>
          <w:szCs w:val="44"/>
        </w:rPr>
      </w:pPr>
    </w:p>
    <w:p>
      <w:pPr>
        <w:spacing w:line="579" w:lineRule="exact"/>
        <w:jc w:val="center"/>
        <w:rPr>
          <w:rFonts w:ascii="宋体" w:hAnsi="宋体"/>
          <w:b/>
          <w:sz w:val="44"/>
          <w:szCs w:val="44"/>
        </w:rPr>
      </w:pPr>
      <w:bookmarkStart w:id="2" w:name="正文"/>
      <w:r>
        <w:rPr>
          <w:rFonts w:hint="eastAsia" w:ascii="宋体" w:hAnsi="宋体"/>
          <w:b/>
          <w:sz w:val="44"/>
          <w:szCs w:val="44"/>
        </w:rPr>
        <w:t>深圳市司法局关于深圳市应急管理局</w:t>
      </w:r>
    </w:p>
    <w:p>
      <w:pPr>
        <w:spacing w:line="579" w:lineRule="exact"/>
        <w:jc w:val="center"/>
        <w:rPr>
          <w:rFonts w:hint="eastAsia" w:ascii="方正小标宋_GBK" w:eastAsia="方正小标宋_GBK"/>
          <w:sz w:val="44"/>
          <w:szCs w:val="44"/>
        </w:rPr>
      </w:pPr>
      <w:r>
        <w:rPr>
          <w:rFonts w:hint="eastAsia" w:ascii="宋体" w:hAnsi="宋体"/>
          <w:b/>
          <w:sz w:val="44"/>
          <w:szCs w:val="44"/>
        </w:rPr>
        <w:t>行政执法主体的公告</w:t>
      </w:r>
    </w:p>
    <w:p>
      <w:pPr>
        <w:snapToGrid w:val="0"/>
        <w:spacing w:line="579" w:lineRule="exact"/>
        <w:ind w:firstLine="645"/>
        <w:rPr>
          <w:rFonts w:hint="eastAsia" w:ascii="仿宋_GB2312" w:eastAsia="仿宋_GB2312"/>
          <w:sz w:val="32"/>
          <w:szCs w:val="32"/>
        </w:rPr>
      </w:pPr>
    </w:p>
    <w:p>
      <w:pPr>
        <w:jc w:val="left"/>
        <w:rPr>
          <w:rFonts w:hint="eastAsia" w:ascii="仿宋_GB2312" w:hAnsi="宋体" w:eastAsia="仿宋_GB2312"/>
          <w:sz w:val="32"/>
          <w:szCs w:val="32"/>
        </w:rPr>
      </w:pPr>
      <w:r>
        <w:rPr>
          <w:rFonts w:hint="eastAsia" w:ascii="仿宋_GB2312" w:eastAsia="仿宋_GB2312"/>
          <w:sz w:val="32"/>
          <w:szCs w:val="32"/>
        </w:rPr>
        <w:t xml:space="preserve">    按照《深圳市行政执法主体公告管理规定》（深圳市人民政府令第126号），我局对深圳市应急管理局行政执法主体公告进行了审查。经审查，符合有关法律、法规、规章规定。</w:t>
      </w:r>
      <w:r>
        <w:rPr>
          <w:rFonts w:hint="eastAsia" w:ascii="仿宋_GB2312" w:hAnsi="宋体" w:eastAsia="仿宋_GB2312"/>
          <w:sz w:val="32"/>
          <w:szCs w:val="32"/>
        </w:rPr>
        <w:t>经市政府批准，现予以公告。</w:t>
      </w:r>
    </w:p>
    <w:p>
      <w:pPr>
        <w:snapToGrid w:val="0"/>
        <w:spacing w:line="579" w:lineRule="exact"/>
        <w:ind w:firstLine="645"/>
        <w:rPr>
          <w:rFonts w:hint="eastAsia" w:ascii="仿宋_GB2312" w:hAnsi="宋体" w:eastAsia="仿宋_GB2312"/>
          <w:sz w:val="32"/>
          <w:szCs w:val="32"/>
        </w:rPr>
      </w:pPr>
    </w:p>
    <w:p>
      <w:pPr>
        <w:snapToGrid w:val="0"/>
        <w:spacing w:line="579" w:lineRule="exact"/>
        <w:ind w:firstLine="645"/>
        <w:rPr>
          <w:rFonts w:hint="eastAsia" w:ascii="仿宋_GB2312" w:hAnsi="宋体" w:eastAsia="仿宋_GB2312"/>
          <w:sz w:val="32"/>
          <w:szCs w:val="32"/>
        </w:rPr>
      </w:pPr>
    </w:p>
    <w:p>
      <w:pPr>
        <w:snapToGrid w:val="0"/>
        <w:spacing w:line="579" w:lineRule="exact"/>
        <w:ind w:firstLine="645"/>
        <w:rPr>
          <w:rFonts w:hint="eastAsia" w:ascii="仿宋_GB2312" w:hAnsi="宋体" w:eastAsia="仿宋_GB2312"/>
          <w:sz w:val="32"/>
          <w:szCs w:val="32"/>
        </w:rPr>
      </w:pPr>
      <w:r>
        <w:rPr>
          <w:rFonts w:hint="eastAsia" w:ascii="仿宋_GB2312" w:hAnsi="宋体" w:eastAsia="仿宋_GB2312"/>
          <w:sz w:val="32"/>
          <w:szCs w:val="32"/>
        </w:rPr>
        <w:t xml:space="preserve">                             深圳市司法局</w:t>
      </w:r>
    </w:p>
    <w:p>
      <w:pPr>
        <w:wordWrap w:val="0"/>
        <w:snapToGrid w:val="0"/>
        <w:spacing w:line="579" w:lineRule="exact"/>
        <w:ind w:firstLine="4636" w:firstLineChars="1449"/>
        <w:jc w:val="right"/>
        <w:rPr>
          <w:rFonts w:hint="eastAsia" w:ascii="仿宋_GB2312" w:hAnsi="宋体" w:eastAsia="仿宋_GB2312"/>
          <w:sz w:val="32"/>
          <w:szCs w:val="32"/>
        </w:rPr>
      </w:pPr>
      <w:r>
        <w:rPr>
          <w:rFonts w:hint="eastAsia" w:ascii="仿宋_GB2312" w:hAnsi="宋体" w:eastAsia="仿宋_GB2312"/>
          <w:sz w:val="32"/>
          <w:szCs w:val="32"/>
        </w:rPr>
        <w:t xml:space="preserve">2019年5月31日        </w:t>
      </w:r>
    </w:p>
    <w:p>
      <w:pPr>
        <w:spacing w:line="579" w:lineRule="exact"/>
        <w:jc w:val="center"/>
        <w:rPr>
          <w:rFonts w:hint="eastAsia" w:ascii="宋体" w:hAnsi="宋体" w:cs="方正小标宋简体"/>
          <w:b/>
          <w:sz w:val="44"/>
          <w:szCs w:val="44"/>
        </w:rPr>
      </w:pPr>
      <w:r>
        <w:rPr>
          <w:rFonts w:hint="eastAsia" w:ascii="仿宋_GB2312" w:hAnsi="宋体" w:eastAsia="仿宋_GB2312"/>
          <w:sz w:val="32"/>
          <w:szCs w:val="32"/>
        </w:rPr>
        <w:br w:type="page"/>
      </w:r>
      <w:r>
        <w:rPr>
          <w:rFonts w:hint="eastAsia" w:ascii="宋体" w:hAnsi="宋体" w:cs="方正小标宋简体"/>
          <w:b/>
          <w:sz w:val="44"/>
          <w:szCs w:val="44"/>
        </w:rPr>
        <w:t>深圳市应急管理局行政执法主体公告</w:t>
      </w:r>
    </w:p>
    <w:p>
      <w:pPr>
        <w:spacing w:line="560" w:lineRule="exact"/>
        <w:rPr>
          <w:rFonts w:hint="eastAsia" w:ascii="仿宋_GB2312" w:eastAsia="仿宋_GB2312"/>
          <w:sz w:val="32"/>
          <w:szCs w:val="32"/>
        </w:rPr>
      </w:pPr>
      <w:r>
        <w:rPr>
          <w:rFonts w:hint="eastAsia" w:ascii="仿宋_GB2312" w:eastAsia="仿宋_GB2312" w:cs="仿宋_GB2312"/>
          <w:sz w:val="32"/>
          <w:szCs w:val="32"/>
        </w:rPr>
        <w:t>　　</w:t>
      </w:r>
    </w:p>
    <w:p>
      <w:pPr>
        <w:spacing w:line="560" w:lineRule="exact"/>
        <w:ind w:firstLine="640" w:firstLineChars="200"/>
        <w:rPr>
          <w:rFonts w:hint="eastAsia" w:ascii="仿宋_GB2312" w:eastAsia="仿宋_GB2312"/>
          <w:sz w:val="32"/>
          <w:szCs w:val="32"/>
        </w:rPr>
      </w:pPr>
      <w:r>
        <w:rPr>
          <w:rFonts w:hint="eastAsia" w:ascii="仿宋_GB2312" w:eastAsia="仿宋_GB2312" w:cs="仿宋_GB2312"/>
          <w:sz w:val="32"/>
          <w:szCs w:val="32"/>
        </w:rPr>
        <w:t>根据《中华人民共和国行政处罚法》《中华人民共和国突发事件应对法》《中华人民共和国安全生产法》《中华人民共和国防震减灾法》《生产安全事故应急条例》《广东省防汛防旱防风条例》《深圳市安全管理条例》等法律、法规、规章和《中共深圳市委办公厅深圳市人民政府办公厅关于印发&lt;深圳市应急管理局职能配置、内设机构和人员编制规定&gt;的通知》（深办发〔2019〕44号）的规定，深圳市应急管理局在其职责范围内依法实施行政执法，其执法人员持深圳市人民政府行政执法证进行执法。现将深圳市应急管理局行政执法的执法职责和权限、主要执法依据等事项公告如下：</w:t>
      </w:r>
    </w:p>
    <w:p>
      <w:pPr>
        <w:spacing w:line="560" w:lineRule="exact"/>
        <w:ind w:firstLine="640" w:firstLineChars="200"/>
        <w:outlineLvl w:val="0"/>
        <w:rPr>
          <w:rFonts w:hint="eastAsia" w:ascii="黑体" w:hAnsi="黑体" w:eastAsia="黑体"/>
          <w:sz w:val="32"/>
          <w:szCs w:val="32"/>
        </w:rPr>
      </w:pPr>
      <w:r>
        <w:rPr>
          <w:rFonts w:hint="eastAsia" w:ascii="黑体" w:hAnsi="黑体" w:eastAsia="黑体" w:cs="黑体"/>
          <w:sz w:val="32"/>
          <w:szCs w:val="32"/>
        </w:rPr>
        <w:t>一、执法职责和权限</w:t>
      </w:r>
    </w:p>
    <w:p>
      <w:pPr>
        <w:autoSpaceDE w:val="0"/>
        <w:autoSpaceDN w:val="0"/>
        <w:adjustRightInd w:val="0"/>
        <w:spacing w:line="560" w:lineRule="exact"/>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（一）依法负责应急管理工作和安全生产综合监督管理工作。</w:t>
      </w:r>
    </w:p>
    <w:p>
      <w:pPr>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二）依法监督管理生产经营单位对从业人员的应急教育和培训；依法监督管理生产经营单位对应急救援器材、设备和物资的经常性维护和保养；依法对生产经营单位将生产安全事故应急救援预案报送备案、建立应急值班制度或者配备应急值班人员等工作进行监督管理；依法对生产经营单位主要负责人在本单位发生生产安全事故时的立即组织抢救工作进行监督管理。</w:t>
      </w:r>
    </w:p>
    <w:p>
      <w:pPr>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三）依法负责工矿商贸行业安全生产监督管理工作；依法监督检查工矿商贸生产经营单位贯彻执行安全生产法律法规标准情况及其安全生产条件和有关设备（特种设备除外）、材料、劳动防护用品的安全生产管理工作；依法负责危险化学品安全监督管理综合工作和烟花爆竹经营企业安全生产监督管理工作。</w:t>
      </w:r>
    </w:p>
    <w:p>
      <w:pPr>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四）依法对职责范围内生产经营单位不符合国家标准或者行业标准的设施、设备、器材以及违法生产、储存、使用、经营的危险化学品予以查封或者扣押，对违法生产、储存、使用、经营危险化学品的作业场所予以查封，并依法作出处理决定；依法扣押用于违反生产、使用危险化学品的原材料、设备；依法行使法律、法规规定的其他行政强制权。</w:t>
      </w:r>
    </w:p>
    <w:p>
      <w:pPr>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（五）依法负责安全生产培训机构、安全评价检测检验机构及其执业人员的监督管理，查处相应的违法违规行为。</w:t>
      </w:r>
    </w:p>
    <w:p>
      <w:pPr>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（六）根据授权或委托依法组织生产安全事故调查处理。</w:t>
      </w:r>
    </w:p>
    <w:p>
      <w:pPr>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七）依法对水库、水电站、拦河闸坝等工程管理单位在紧急情况下加大下泄流量，超出调度运用计划规定流量运行时，未按要求报告或者告知相关防汛防旱防风指挥机构的行为进行监督管理；依法对滨海浴场、景区、自然保护区、公园、游乐场等经营管理单位未按照规定发出警示信息或者采取相应安全措施的行为进行监督管理。</w:t>
      </w:r>
    </w:p>
    <w:p>
      <w:pPr>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（八）依法对侵占、毁损、拆除或者擅自移动地震监测设施，破坏典型地震遗址、遗迹，未按照要求增建抗干扰设施或者新建地震监测设施的行为进行监督管理。</w:t>
      </w:r>
    </w:p>
    <w:p>
      <w:pPr>
        <w:spacing w:line="560" w:lineRule="exact"/>
        <w:ind w:firstLine="640" w:firstLineChars="200"/>
        <w:rPr>
          <w:rFonts w:hint="eastAsia" w:ascii="仿宋_GB2312" w:eastAsia="仿宋_GB2312"/>
          <w:sz w:val="32"/>
          <w:szCs w:val="32"/>
        </w:rPr>
      </w:pPr>
      <w:r>
        <w:rPr>
          <w:rFonts w:hint="eastAsia" w:ascii="仿宋_GB2312" w:eastAsia="仿宋_GB2312" w:cs="仿宋_GB2312"/>
          <w:sz w:val="32"/>
          <w:szCs w:val="32"/>
        </w:rPr>
        <w:t>（九）依法履行法律、法规和规章规定的其他执法职责。</w:t>
      </w:r>
    </w:p>
    <w:p>
      <w:pPr>
        <w:spacing w:line="560" w:lineRule="exact"/>
        <w:ind w:firstLine="640" w:firstLineChars="200"/>
        <w:outlineLvl w:val="0"/>
        <w:rPr>
          <w:rFonts w:hint="eastAsia" w:ascii="楷体" w:hAnsi="楷体" w:eastAsia="楷体" w:cs="楷体-简"/>
          <w:sz w:val="32"/>
          <w:szCs w:val="32"/>
        </w:rPr>
      </w:pPr>
      <w:r>
        <w:rPr>
          <w:rFonts w:hint="eastAsia" w:ascii="黑体" w:hAnsi="黑体" w:eastAsia="黑体" w:cs="黑体"/>
          <w:sz w:val="32"/>
          <w:szCs w:val="32"/>
        </w:rPr>
        <w:t>二、主要执法依据</w:t>
      </w:r>
    </w:p>
    <w:p>
      <w:pPr>
        <w:spacing w:line="560" w:lineRule="exact"/>
        <w:ind w:firstLine="640" w:firstLineChars="200"/>
        <w:outlineLvl w:val="1"/>
        <w:rPr>
          <w:rFonts w:hint="eastAsia" w:ascii="楷体_GB2312" w:hAnsi="楷体" w:eastAsia="楷体_GB2312" w:cs="楷体-简"/>
          <w:sz w:val="32"/>
          <w:szCs w:val="32"/>
        </w:rPr>
      </w:pPr>
      <w:r>
        <w:rPr>
          <w:rFonts w:hint="eastAsia" w:ascii="楷体_GB2312" w:hAnsi="楷体" w:eastAsia="楷体_GB2312" w:cs="楷体-简"/>
          <w:sz w:val="32"/>
          <w:szCs w:val="32"/>
        </w:rPr>
        <w:t>（一）法律</w:t>
      </w:r>
    </w:p>
    <w:p>
      <w:pPr>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1.中华人民共和国行政强制法</w:t>
      </w:r>
    </w:p>
    <w:p>
      <w:pPr>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2.中华人民共和国行政处罚法</w:t>
      </w:r>
    </w:p>
    <w:p>
      <w:pPr>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3.中华人民共和国突发事件应对法</w:t>
      </w:r>
    </w:p>
    <w:p>
      <w:pPr>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4.中华人民共和国安全生产法</w:t>
      </w:r>
    </w:p>
    <w:p>
      <w:pPr>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5.中华人民共和国防震减灾法</w:t>
      </w:r>
    </w:p>
    <w:p>
      <w:pPr>
        <w:spacing w:line="560" w:lineRule="exact"/>
        <w:ind w:firstLine="640" w:firstLineChars="200"/>
        <w:outlineLvl w:val="1"/>
        <w:rPr>
          <w:rFonts w:hint="eastAsia" w:ascii="楷体_GB2312" w:hAnsi="楷体" w:eastAsia="楷体_GB2312" w:cs="楷体-简"/>
          <w:sz w:val="32"/>
          <w:szCs w:val="32"/>
        </w:rPr>
      </w:pPr>
      <w:r>
        <w:rPr>
          <w:rFonts w:hint="eastAsia" w:ascii="楷体_GB2312" w:hAnsi="楷体" w:eastAsia="楷体_GB2312" w:cs="楷体-简"/>
          <w:sz w:val="32"/>
          <w:szCs w:val="32"/>
        </w:rPr>
        <w:t>（二）行政法规</w:t>
      </w:r>
    </w:p>
    <w:p>
      <w:pPr>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1.生产安全事故应急条例</w:t>
      </w:r>
    </w:p>
    <w:p>
      <w:pPr>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2.安全生产许可证条例</w:t>
      </w:r>
    </w:p>
    <w:p>
      <w:pPr>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3.危险化学品安全管理条例</w:t>
      </w:r>
    </w:p>
    <w:p>
      <w:pPr>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4.易制毒化学品管理条例</w:t>
      </w:r>
    </w:p>
    <w:p>
      <w:pPr>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5.烟花爆竹安全管理条例</w:t>
      </w:r>
    </w:p>
    <w:p>
      <w:pPr>
        <w:spacing w:line="560" w:lineRule="exact"/>
        <w:ind w:firstLine="640" w:firstLineChars="200"/>
        <w:rPr>
          <w:rFonts w:hint="eastAsia" w:ascii="楷体" w:hAnsi="楷体" w:eastAsia="楷体" w:cs="楷体-简"/>
          <w:sz w:val="32"/>
          <w:szCs w:val="32"/>
        </w:rPr>
      </w:pPr>
      <w:r>
        <w:rPr>
          <w:rFonts w:hint="eastAsia" w:ascii="仿宋_GB2312" w:eastAsia="仿宋_GB2312" w:cs="仿宋_GB2312"/>
          <w:sz w:val="32"/>
          <w:szCs w:val="32"/>
        </w:rPr>
        <w:t>6.生产安全事故报告和调查处理条例</w:t>
      </w:r>
    </w:p>
    <w:p>
      <w:pPr>
        <w:spacing w:line="560" w:lineRule="exact"/>
        <w:ind w:firstLine="640" w:firstLineChars="200"/>
        <w:outlineLvl w:val="1"/>
        <w:rPr>
          <w:rFonts w:hint="eastAsia" w:ascii="楷体_GB2312" w:hAnsi="楷体" w:eastAsia="楷体_GB2312" w:cs="楷体-简"/>
          <w:sz w:val="32"/>
          <w:szCs w:val="32"/>
        </w:rPr>
      </w:pPr>
      <w:r>
        <w:rPr>
          <w:rFonts w:hint="eastAsia" w:ascii="楷体_GB2312" w:hAnsi="楷体" w:eastAsia="楷体_GB2312" w:cs="楷体-简"/>
          <w:sz w:val="32"/>
          <w:szCs w:val="32"/>
        </w:rPr>
        <w:t>（三）地方性法规</w:t>
      </w:r>
    </w:p>
    <w:p>
      <w:pPr>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1.广东省安全生产条例</w:t>
      </w:r>
    </w:p>
    <w:p>
      <w:pPr>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2.广东省防汛防旱防风条例</w:t>
      </w:r>
    </w:p>
    <w:p>
      <w:pPr>
        <w:spacing w:line="560" w:lineRule="exact"/>
        <w:ind w:firstLine="640" w:firstLineChars="200"/>
        <w:rPr>
          <w:rFonts w:hint="eastAsia" w:ascii="楷体" w:hAnsi="楷体" w:eastAsia="楷体" w:cs="楷体-简"/>
          <w:sz w:val="32"/>
          <w:szCs w:val="32"/>
        </w:rPr>
      </w:pPr>
      <w:r>
        <w:rPr>
          <w:rFonts w:hint="eastAsia" w:ascii="仿宋_GB2312" w:eastAsia="仿宋_GB2312" w:cs="仿宋_GB2312"/>
          <w:sz w:val="32"/>
          <w:szCs w:val="32"/>
        </w:rPr>
        <w:t>3.深圳市安全管理条例</w:t>
      </w:r>
    </w:p>
    <w:p>
      <w:pPr>
        <w:spacing w:line="560" w:lineRule="exact"/>
        <w:ind w:firstLine="640" w:firstLineChars="200"/>
        <w:outlineLvl w:val="1"/>
        <w:rPr>
          <w:rFonts w:hint="eastAsia" w:ascii="楷体_GB2312" w:hAnsi="楷体" w:eastAsia="楷体_GB2312" w:cs="楷体-简"/>
          <w:sz w:val="32"/>
          <w:szCs w:val="32"/>
        </w:rPr>
      </w:pPr>
      <w:r>
        <w:rPr>
          <w:rFonts w:hint="eastAsia" w:ascii="楷体_GB2312" w:hAnsi="楷体" w:eastAsia="楷体_GB2312" w:cs="楷体-简"/>
          <w:sz w:val="32"/>
          <w:szCs w:val="32"/>
        </w:rPr>
        <w:t>（四）规章</w:t>
      </w:r>
    </w:p>
    <w:p>
      <w:pPr>
        <w:spacing w:line="560" w:lineRule="exact"/>
        <w:ind w:firstLine="640" w:firstLineChars="200"/>
        <w:rPr>
          <w:rFonts w:hint="eastAsia" w:ascii="仿宋_GB2312" w:hAnsi="仿宋" w:eastAsia="仿宋_GB2312" w:cs="仿宋_GB2312"/>
          <w:sz w:val="32"/>
          <w:szCs w:val="32"/>
          <w:shd w:val="clear" w:color="auto" w:fill="FFFFFF"/>
        </w:rPr>
      </w:pPr>
      <w:r>
        <w:rPr>
          <w:rFonts w:hint="eastAsia" w:ascii="仿宋_GB2312" w:hAnsi="仿宋" w:eastAsia="仿宋_GB2312" w:cs="仿宋_GB2312"/>
          <w:sz w:val="32"/>
          <w:szCs w:val="32"/>
          <w:shd w:val="clear" w:color="auto" w:fill="FFFFFF"/>
        </w:rPr>
        <w:t>1.建设项目安全设施“三同时”监督管理办法</w:t>
      </w:r>
    </w:p>
    <w:p>
      <w:pPr>
        <w:spacing w:line="560" w:lineRule="exact"/>
        <w:ind w:firstLine="640" w:firstLineChars="200"/>
        <w:rPr>
          <w:rFonts w:hint="eastAsia" w:ascii="仿宋_GB2312" w:hAnsi="仿宋" w:eastAsia="仿宋_GB2312" w:cs="仿宋_GB2312"/>
          <w:sz w:val="32"/>
          <w:szCs w:val="32"/>
          <w:shd w:val="clear" w:color="auto" w:fill="FFFFFF"/>
        </w:rPr>
      </w:pPr>
      <w:r>
        <w:rPr>
          <w:rFonts w:hint="eastAsia" w:ascii="仿宋_GB2312" w:hAnsi="仿宋" w:eastAsia="仿宋_GB2312" w:cs="仿宋_GB2312"/>
          <w:sz w:val="32"/>
          <w:szCs w:val="32"/>
          <w:shd w:val="clear" w:color="auto" w:fill="FFFFFF"/>
        </w:rPr>
        <w:t>2.企业安全生产费用提取和使用管理办法</w:t>
      </w:r>
    </w:p>
    <w:p>
      <w:pPr>
        <w:spacing w:line="560" w:lineRule="exact"/>
        <w:ind w:firstLine="640" w:firstLineChars="200"/>
        <w:rPr>
          <w:rFonts w:hint="eastAsia" w:ascii="仿宋_GB2312" w:hAnsi="仿宋" w:eastAsia="仿宋_GB2312" w:cs="仿宋_GB2312"/>
          <w:sz w:val="32"/>
          <w:szCs w:val="32"/>
          <w:shd w:val="clear" w:color="auto" w:fill="FFFFFF"/>
        </w:rPr>
      </w:pPr>
      <w:r>
        <w:rPr>
          <w:rFonts w:hint="eastAsia" w:ascii="仿宋_GB2312" w:hAnsi="仿宋" w:eastAsia="仿宋_GB2312" w:cs="仿宋_GB2312"/>
          <w:sz w:val="32"/>
          <w:szCs w:val="32"/>
          <w:shd w:val="clear" w:color="auto" w:fill="FFFFFF"/>
        </w:rPr>
        <w:t>3.生产经营单位安全培训规定</w:t>
      </w:r>
    </w:p>
    <w:p>
      <w:pPr>
        <w:spacing w:line="560" w:lineRule="exact"/>
        <w:ind w:firstLine="640" w:firstLineChars="200"/>
        <w:rPr>
          <w:rFonts w:hint="eastAsia" w:ascii="仿宋_GB2312" w:hAnsi="仿宋" w:eastAsia="仿宋_GB2312" w:cs="仿宋_GB2312"/>
          <w:sz w:val="32"/>
          <w:szCs w:val="32"/>
          <w:shd w:val="clear" w:color="auto" w:fill="FFFFFF"/>
        </w:rPr>
      </w:pPr>
      <w:r>
        <w:rPr>
          <w:rFonts w:hint="eastAsia" w:ascii="仿宋_GB2312" w:hAnsi="仿宋" w:eastAsia="仿宋_GB2312" w:cs="仿宋_GB2312"/>
          <w:sz w:val="32"/>
          <w:szCs w:val="32"/>
          <w:shd w:val="clear" w:color="auto" w:fill="FFFFFF"/>
        </w:rPr>
        <w:t>4.安全生产培训管理办法</w:t>
      </w:r>
    </w:p>
    <w:p>
      <w:pPr>
        <w:spacing w:line="560" w:lineRule="exact"/>
        <w:ind w:firstLine="640" w:firstLineChars="200"/>
        <w:rPr>
          <w:rFonts w:hint="eastAsia" w:ascii="仿宋_GB2312" w:hAnsi="仿宋" w:eastAsia="仿宋_GB2312" w:cs="仿宋_GB2312"/>
          <w:sz w:val="32"/>
          <w:szCs w:val="32"/>
          <w:shd w:val="clear" w:color="auto" w:fill="FFFFFF"/>
        </w:rPr>
      </w:pPr>
      <w:r>
        <w:rPr>
          <w:rFonts w:hint="eastAsia" w:ascii="仿宋_GB2312" w:hAnsi="仿宋" w:eastAsia="仿宋_GB2312" w:cs="仿宋_GB2312"/>
          <w:sz w:val="32"/>
          <w:szCs w:val="32"/>
          <w:shd w:val="clear" w:color="auto" w:fill="FFFFFF"/>
        </w:rPr>
        <w:t>5.安全评价检测检验机构管理办法</w:t>
      </w:r>
    </w:p>
    <w:p>
      <w:pPr>
        <w:spacing w:line="560" w:lineRule="exact"/>
        <w:ind w:firstLine="640" w:firstLineChars="200"/>
        <w:rPr>
          <w:rFonts w:hint="eastAsia" w:ascii="仿宋_GB2312" w:hAnsi="仿宋" w:eastAsia="仿宋_GB2312" w:cs="仿宋_GB2312"/>
          <w:sz w:val="32"/>
          <w:szCs w:val="32"/>
          <w:shd w:val="clear" w:color="auto" w:fill="FFFFFF"/>
        </w:rPr>
      </w:pPr>
      <w:r>
        <w:rPr>
          <w:rFonts w:hint="eastAsia" w:ascii="仿宋_GB2312" w:hAnsi="仿宋" w:eastAsia="仿宋_GB2312" w:cs="仿宋_GB2312"/>
          <w:sz w:val="32"/>
          <w:szCs w:val="32"/>
          <w:shd w:val="clear" w:color="auto" w:fill="FFFFFF"/>
        </w:rPr>
        <w:t>6.注册安全工程师管理规定</w:t>
      </w:r>
    </w:p>
    <w:p>
      <w:pPr>
        <w:spacing w:line="560" w:lineRule="exact"/>
        <w:ind w:firstLine="640" w:firstLineChars="200"/>
        <w:rPr>
          <w:rFonts w:hint="eastAsia" w:ascii="仿宋_GB2312" w:hAnsi="仿宋" w:eastAsia="仿宋_GB2312" w:cs="仿宋_GB2312"/>
          <w:sz w:val="32"/>
          <w:szCs w:val="32"/>
          <w:shd w:val="clear" w:color="auto" w:fill="FFFFFF"/>
        </w:rPr>
      </w:pPr>
      <w:r>
        <w:rPr>
          <w:rFonts w:hint="eastAsia" w:ascii="仿宋_GB2312" w:hAnsi="仿宋" w:eastAsia="仿宋_GB2312" w:cs="仿宋_GB2312"/>
          <w:sz w:val="32"/>
          <w:szCs w:val="32"/>
          <w:shd w:val="clear" w:color="auto" w:fill="FFFFFF"/>
        </w:rPr>
        <w:t>7.特种作业人员安全技术培训考核管理规定</w:t>
      </w:r>
    </w:p>
    <w:p>
      <w:pPr>
        <w:spacing w:line="560" w:lineRule="exact"/>
        <w:ind w:firstLine="640" w:firstLineChars="200"/>
        <w:rPr>
          <w:rFonts w:hint="eastAsia" w:ascii="仿宋_GB2312" w:hAnsi="仿宋" w:eastAsia="仿宋_GB2312" w:cs="仿宋_GB2312"/>
          <w:sz w:val="32"/>
          <w:szCs w:val="32"/>
          <w:shd w:val="clear" w:color="auto" w:fill="FFFFFF"/>
        </w:rPr>
      </w:pPr>
      <w:r>
        <w:rPr>
          <w:rFonts w:hint="eastAsia" w:ascii="仿宋_GB2312" w:hAnsi="仿宋" w:eastAsia="仿宋_GB2312" w:cs="仿宋_GB2312"/>
          <w:sz w:val="32"/>
          <w:szCs w:val="32"/>
          <w:shd w:val="clear" w:color="auto" w:fill="FFFFFF"/>
        </w:rPr>
        <w:t>8.安全生产事故隐患排查治理暂行规定</w:t>
      </w:r>
    </w:p>
    <w:p>
      <w:pPr>
        <w:spacing w:line="560" w:lineRule="exact"/>
        <w:ind w:firstLine="640" w:firstLineChars="200"/>
        <w:rPr>
          <w:rFonts w:hint="eastAsia" w:ascii="仿宋_GB2312" w:hAnsi="仿宋" w:eastAsia="仿宋_GB2312" w:cs="仿宋_GB2312"/>
          <w:sz w:val="32"/>
          <w:szCs w:val="32"/>
          <w:shd w:val="clear" w:color="auto" w:fill="FFFFFF"/>
        </w:rPr>
      </w:pPr>
      <w:r>
        <w:rPr>
          <w:rFonts w:hint="eastAsia" w:ascii="仿宋_GB2312" w:hAnsi="仿宋" w:eastAsia="仿宋_GB2312" w:cs="仿宋_GB2312"/>
          <w:sz w:val="32"/>
          <w:szCs w:val="32"/>
          <w:shd w:val="clear" w:color="auto" w:fill="FFFFFF"/>
        </w:rPr>
        <w:t>9.生产安全事故应急预案管理办法</w:t>
      </w:r>
    </w:p>
    <w:p>
      <w:pPr>
        <w:spacing w:line="560" w:lineRule="exact"/>
        <w:ind w:firstLine="640" w:firstLineChars="200"/>
        <w:rPr>
          <w:rFonts w:hint="eastAsia" w:ascii="仿宋_GB2312" w:hAnsi="仿宋" w:eastAsia="仿宋_GB2312" w:cs="仿宋_GB2312"/>
          <w:sz w:val="32"/>
          <w:szCs w:val="32"/>
          <w:shd w:val="clear" w:color="auto" w:fill="FFFFFF"/>
        </w:rPr>
      </w:pPr>
      <w:r>
        <w:rPr>
          <w:rFonts w:hint="eastAsia" w:ascii="仿宋_GB2312" w:hAnsi="仿宋" w:eastAsia="仿宋_GB2312" w:cs="仿宋_GB2312"/>
          <w:sz w:val="32"/>
          <w:szCs w:val="32"/>
          <w:shd w:val="clear" w:color="auto" w:fill="FFFFFF"/>
        </w:rPr>
        <w:t>10.生产安全事故信息报告和处置办法</w:t>
      </w:r>
    </w:p>
    <w:p>
      <w:pPr>
        <w:spacing w:line="560" w:lineRule="exact"/>
        <w:ind w:firstLine="640" w:firstLineChars="200"/>
        <w:rPr>
          <w:rFonts w:hint="eastAsia" w:ascii="仿宋_GB2312" w:hAnsi="仿宋" w:eastAsia="仿宋_GB2312" w:cs="仿宋_GB2312"/>
          <w:sz w:val="32"/>
          <w:szCs w:val="32"/>
          <w:shd w:val="clear" w:color="auto" w:fill="FFFFFF"/>
        </w:rPr>
      </w:pPr>
      <w:r>
        <w:rPr>
          <w:rFonts w:hint="eastAsia" w:ascii="仿宋_GB2312" w:hAnsi="仿宋" w:eastAsia="仿宋_GB2312" w:cs="仿宋_GB2312"/>
          <w:sz w:val="32"/>
          <w:szCs w:val="32"/>
          <w:shd w:val="clear" w:color="auto" w:fill="FFFFFF"/>
        </w:rPr>
        <w:t>11.安全生产违法行为行政处罚办法</w:t>
      </w:r>
    </w:p>
    <w:p>
      <w:pPr>
        <w:spacing w:line="560" w:lineRule="exact"/>
        <w:ind w:firstLine="640" w:firstLineChars="200"/>
        <w:rPr>
          <w:rFonts w:hint="eastAsia" w:ascii="仿宋_GB2312" w:hAnsi="仿宋" w:eastAsia="仿宋_GB2312" w:cs="仿宋_GB2312"/>
          <w:sz w:val="32"/>
          <w:szCs w:val="32"/>
          <w:shd w:val="clear" w:color="auto" w:fill="FFFFFF"/>
        </w:rPr>
      </w:pPr>
      <w:r>
        <w:rPr>
          <w:rFonts w:hint="eastAsia" w:ascii="仿宋_GB2312" w:hAnsi="仿宋" w:eastAsia="仿宋_GB2312" w:cs="仿宋_GB2312"/>
          <w:sz w:val="32"/>
          <w:szCs w:val="32"/>
          <w:shd w:val="clear" w:color="auto" w:fill="FFFFFF"/>
        </w:rPr>
        <w:t>12.生产安全事故罚款处罚规定（试行）</w:t>
      </w:r>
    </w:p>
    <w:p>
      <w:pPr>
        <w:spacing w:line="560" w:lineRule="exact"/>
        <w:ind w:firstLine="640" w:firstLineChars="200"/>
        <w:rPr>
          <w:rFonts w:hint="eastAsia" w:ascii="仿宋_GB2312" w:hAnsi="仿宋" w:eastAsia="仿宋_GB2312" w:cs="仿宋_GB2312"/>
          <w:sz w:val="32"/>
          <w:szCs w:val="32"/>
          <w:shd w:val="clear" w:color="auto" w:fill="FFFFFF"/>
        </w:rPr>
      </w:pPr>
      <w:r>
        <w:rPr>
          <w:rFonts w:hint="eastAsia" w:ascii="仿宋_GB2312" w:hAnsi="仿宋" w:eastAsia="仿宋_GB2312" w:cs="仿宋_GB2312"/>
          <w:sz w:val="32"/>
          <w:szCs w:val="32"/>
          <w:shd w:val="clear" w:color="auto" w:fill="FFFFFF"/>
        </w:rPr>
        <w:t>13.安全生产监管监察职责和行政执法责任追究的规定</w:t>
      </w:r>
    </w:p>
    <w:p>
      <w:pPr>
        <w:spacing w:line="560" w:lineRule="exact"/>
        <w:ind w:firstLine="640" w:firstLineChars="200"/>
        <w:rPr>
          <w:rFonts w:hint="eastAsia" w:ascii="仿宋_GB2312" w:hAnsi="仿宋" w:eastAsia="仿宋_GB2312" w:cs="仿宋_GB2312"/>
          <w:sz w:val="32"/>
          <w:szCs w:val="32"/>
          <w:shd w:val="clear" w:color="auto" w:fill="FFFFFF"/>
        </w:rPr>
      </w:pPr>
      <w:r>
        <w:rPr>
          <w:rFonts w:hint="eastAsia" w:ascii="仿宋_GB2312" w:hAnsi="仿宋" w:eastAsia="仿宋_GB2312" w:cs="仿宋_GB2312"/>
          <w:sz w:val="32"/>
          <w:szCs w:val="32"/>
          <w:shd w:val="clear" w:color="auto" w:fill="FFFFFF"/>
        </w:rPr>
        <w:t>14.工贸企业有限空间作业安全管理与监督暂行规定</w:t>
      </w:r>
    </w:p>
    <w:p>
      <w:pPr>
        <w:spacing w:line="560" w:lineRule="exact"/>
        <w:ind w:firstLine="640" w:firstLineChars="200"/>
        <w:rPr>
          <w:rFonts w:hint="eastAsia" w:ascii="仿宋_GB2312" w:hAnsi="仿宋" w:eastAsia="仿宋_GB2312" w:cs="仿宋_GB2312"/>
          <w:sz w:val="32"/>
          <w:szCs w:val="32"/>
          <w:shd w:val="clear" w:color="auto" w:fill="FFFFFF"/>
        </w:rPr>
      </w:pPr>
      <w:r>
        <w:rPr>
          <w:rFonts w:hint="eastAsia" w:ascii="仿宋_GB2312" w:hAnsi="仿宋" w:eastAsia="仿宋_GB2312" w:cs="仿宋_GB2312"/>
          <w:sz w:val="32"/>
          <w:szCs w:val="32"/>
          <w:shd w:val="clear" w:color="auto" w:fill="FFFFFF"/>
        </w:rPr>
        <w:t>15.食品生产企业安全生产监督管理暂行规定</w:t>
      </w:r>
    </w:p>
    <w:p>
      <w:pPr>
        <w:spacing w:line="560" w:lineRule="exact"/>
        <w:ind w:firstLine="640" w:firstLineChars="200"/>
        <w:rPr>
          <w:rFonts w:hint="eastAsia" w:ascii="仿宋_GB2312" w:hAnsi="仿宋" w:eastAsia="仿宋_GB2312" w:cs="仿宋_GB2312"/>
          <w:sz w:val="32"/>
          <w:szCs w:val="32"/>
          <w:shd w:val="clear" w:color="auto" w:fill="FFFFFF"/>
        </w:rPr>
      </w:pPr>
      <w:r>
        <w:rPr>
          <w:rFonts w:hint="eastAsia" w:ascii="仿宋_GB2312" w:hAnsi="仿宋" w:eastAsia="仿宋_GB2312" w:cs="仿宋_GB2312"/>
          <w:sz w:val="32"/>
          <w:szCs w:val="32"/>
          <w:shd w:val="clear" w:color="auto" w:fill="FFFFFF"/>
        </w:rPr>
        <w:t>16.小型露天采石场安全管理与监督检查规定</w:t>
      </w:r>
    </w:p>
    <w:p>
      <w:pPr>
        <w:spacing w:line="560" w:lineRule="exact"/>
        <w:ind w:firstLine="640" w:firstLineChars="200"/>
        <w:rPr>
          <w:rFonts w:hint="eastAsia" w:ascii="仿宋_GB2312" w:hAnsi="仿宋" w:eastAsia="仿宋_GB2312" w:cs="仿宋_GB2312"/>
          <w:sz w:val="32"/>
          <w:szCs w:val="32"/>
          <w:shd w:val="clear" w:color="auto" w:fill="FFFFFF"/>
        </w:rPr>
      </w:pPr>
      <w:r>
        <w:rPr>
          <w:rFonts w:hint="eastAsia" w:ascii="仿宋_GB2312" w:hAnsi="仿宋" w:eastAsia="仿宋_GB2312" w:cs="仿宋_GB2312"/>
          <w:sz w:val="32"/>
          <w:szCs w:val="32"/>
          <w:shd w:val="clear" w:color="auto" w:fill="FFFFFF"/>
        </w:rPr>
        <w:t>17.非煤矿矿山企业安全生产许可证实施办法</w:t>
      </w:r>
    </w:p>
    <w:p>
      <w:pPr>
        <w:spacing w:line="560" w:lineRule="exact"/>
        <w:ind w:firstLine="640" w:firstLineChars="200"/>
        <w:rPr>
          <w:rFonts w:hint="eastAsia" w:ascii="仿宋_GB2312" w:hAnsi="仿宋" w:eastAsia="仿宋_GB2312" w:cs="仿宋_GB2312"/>
          <w:sz w:val="32"/>
          <w:szCs w:val="32"/>
          <w:shd w:val="clear" w:color="auto" w:fill="FFFFFF"/>
        </w:rPr>
      </w:pPr>
      <w:r>
        <w:rPr>
          <w:rFonts w:hint="eastAsia" w:ascii="仿宋_GB2312" w:hAnsi="仿宋" w:eastAsia="仿宋_GB2312" w:cs="仿宋_GB2312"/>
          <w:sz w:val="32"/>
          <w:szCs w:val="32"/>
          <w:shd w:val="clear" w:color="auto" w:fill="FFFFFF"/>
        </w:rPr>
        <w:t>18.非煤矿山外包工程安全管理暂行办法</w:t>
      </w:r>
    </w:p>
    <w:p>
      <w:pPr>
        <w:spacing w:line="560" w:lineRule="exact"/>
        <w:ind w:firstLine="640" w:firstLineChars="200"/>
        <w:rPr>
          <w:rFonts w:hint="eastAsia" w:ascii="仿宋_GB2312" w:hAnsi="仿宋" w:eastAsia="仿宋_GB2312" w:cs="仿宋_GB2312"/>
          <w:sz w:val="32"/>
          <w:szCs w:val="32"/>
          <w:shd w:val="clear" w:color="auto" w:fill="FFFFFF"/>
        </w:rPr>
      </w:pPr>
      <w:r>
        <w:rPr>
          <w:rFonts w:hint="eastAsia" w:ascii="仿宋_GB2312" w:hAnsi="仿宋" w:eastAsia="仿宋_GB2312" w:cs="仿宋_GB2312"/>
          <w:sz w:val="32"/>
          <w:szCs w:val="32"/>
          <w:shd w:val="clear" w:color="auto" w:fill="FFFFFF"/>
        </w:rPr>
        <w:t>19.金属与非金属矿产资源地质勘探安全生产监督管理暂行规定</w:t>
      </w:r>
    </w:p>
    <w:p>
      <w:pPr>
        <w:spacing w:line="560" w:lineRule="exact"/>
        <w:ind w:firstLine="640" w:firstLineChars="200"/>
        <w:rPr>
          <w:rFonts w:hint="eastAsia" w:ascii="仿宋_GB2312" w:hAnsi="仿宋" w:eastAsia="仿宋_GB2312" w:cs="仿宋_GB2312"/>
          <w:sz w:val="32"/>
          <w:szCs w:val="32"/>
          <w:shd w:val="clear" w:color="auto" w:fill="FFFFFF"/>
        </w:rPr>
      </w:pPr>
      <w:r>
        <w:rPr>
          <w:rFonts w:hint="eastAsia" w:ascii="仿宋_GB2312" w:hAnsi="仿宋" w:eastAsia="仿宋_GB2312" w:cs="仿宋_GB2312"/>
          <w:sz w:val="32"/>
          <w:szCs w:val="32"/>
          <w:shd w:val="clear" w:color="auto" w:fill="FFFFFF"/>
        </w:rPr>
        <w:t>20.金属非金属地下矿山企业领导带班下井及监督检查暂行规定</w:t>
      </w:r>
    </w:p>
    <w:p>
      <w:pPr>
        <w:spacing w:line="560" w:lineRule="exact"/>
        <w:ind w:firstLine="640" w:firstLineChars="200"/>
        <w:rPr>
          <w:rFonts w:hint="eastAsia" w:ascii="仿宋_GB2312" w:hAnsi="仿宋" w:eastAsia="仿宋_GB2312" w:cs="仿宋_GB2312"/>
          <w:sz w:val="32"/>
          <w:szCs w:val="32"/>
          <w:shd w:val="clear" w:color="auto" w:fill="FFFFFF"/>
        </w:rPr>
      </w:pPr>
      <w:r>
        <w:rPr>
          <w:rFonts w:hint="eastAsia" w:ascii="仿宋_GB2312" w:hAnsi="仿宋" w:eastAsia="仿宋_GB2312" w:cs="仿宋_GB2312"/>
          <w:sz w:val="32"/>
          <w:szCs w:val="32"/>
          <w:shd w:val="clear" w:color="auto" w:fill="FFFFFF"/>
        </w:rPr>
        <w:t>21.尾矿库安全监督管理规定</w:t>
      </w:r>
    </w:p>
    <w:p>
      <w:pPr>
        <w:spacing w:line="560" w:lineRule="exact"/>
        <w:ind w:firstLine="640" w:firstLineChars="200"/>
        <w:rPr>
          <w:rFonts w:hint="eastAsia" w:ascii="仿宋_GB2312" w:hAnsi="仿宋" w:eastAsia="仿宋_GB2312" w:cs="仿宋_GB2312"/>
          <w:sz w:val="32"/>
          <w:szCs w:val="32"/>
          <w:shd w:val="clear" w:color="auto" w:fill="FFFFFF"/>
        </w:rPr>
      </w:pPr>
      <w:r>
        <w:rPr>
          <w:rFonts w:hint="eastAsia" w:ascii="仿宋_GB2312" w:hAnsi="仿宋" w:eastAsia="仿宋_GB2312" w:cs="仿宋_GB2312"/>
          <w:sz w:val="32"/>
          <w:szCs w:val="32"/>
          <w:shd w:val="clear" w:color="auto" w:fill="FFFFFF"/>
        </w:rPr>
        <w:t>22.冶金企业和有色金属企业安全生产规定</w:t>
      </w:r>
    </w:p>
    <w:p>
      <w:pPr>
        <w:spacing w:line="560" w:lineRule="exact"/>
        <w:ind w:firstLine="640" w:firstLineChars="200"/>
        <w:rPr>
          <w:rFonts w:hint="eastAsia" w:ascii="仿宋_GB2312" w:hAnsi="仿宋" w:eastAsia="仿宋_GB2312" w:cs="仿宋_GB2312"/>
          <w:sz w:val="32"/>
          <w:szCs w:val="32"/>
          <w:shd w:val="clear" w:color="auto" w:fill="FFFFFF"/>
        </w:rPr>
      </w:pPr>
      <w:r>
        <w:rPr>
          <w:rFonts w:hint="eastAsia" w:ascii="仿宋_GB2312" w:hAnsi="仿宋" w:eastAsia="仿宋_GB2312" w:cs="仿宋_GB2312"/>
          <w:sz w:val="32"/>
          <w:szCs w:val="32"/>
          <w:shd w:val="clear" w:color="auto" w:fill="FFFFFF"/>
        </w:rPr>
        <w:t>23.化学品物理危险性鉴定与分类管理办法</w:t>
      </w:r>
    </w:p>
    <w:p>
      <w:pPr>
        <w:spacing w:line="560" w:lineRule="exact"/>
        <w:ind w:firstLine="640" w:firstLineChars="200"/>
        <w:rPr>
          <w:rFonts w:hint="eastAsia" w:ascii="仿宋_GB2312" w:hAnsi="仿宋" w:eastAsia="仿宋_GB2312" w:cs="仿宋_GB2312"/>
          <w:sz w:val="32"/>
          <w:szCs w:val="32"/>
          <w:shd w:val="clear" w:color="auto" w:fill="FFFFFF"/>
        </w:rPr>
      </w:pPr>
      <w:r>
        <w:rPr>
          <w:rFonts w:hint="eastAsia" w:ascii="仿宋_GB2312" w:hAnsi="仿宋" w:eastAsia="仿宋_GB2312" w:cs="仿宋_GB2312"/>
          <w:sz w:val="32"/>
          <w:szCs w:val="32"/>
          <w:shd w:val="clear" w:color="auto" w:fill="FFFFFF"/>
        </w:rPr>
        <w:t>24.非药品类易制毒化学品生产、经营许可办法</w:t>
      </w:r>
    </w:p>
    <w:p>
      <w:pPr>
        <w:spacing w:line="560" w:lineRule="exact"/>
        <w:ind w:firstLine="640" w:firstLineChars="200"/>
        <w:rPr>
          <w:rFonts w:hint="eastAsia" w:ascii="仿宋_GB2312" w:hAnsi="仿宋" w:eastAsia="仿宋_GB2312" w:cs="仿宋_GB2312"/>
          <w:sz w:val="32"/>
          <w:szCs w:val="32"/>
          <w:shd w:val="clear" w:color="auto" w:fill="FFFFFF"/>
        </w:rPr>
      </w:pPr>
      <w:r>
        <w:rPr>
          <w:rFonts w:hint="eastAsia" w:ascii="仿宋_GB2312" w:hAnsi="仿宋" w:eastAsia="仿宋_GB2312" w:cs="仿宋_GB2312"/>
          <w:sz w:val="32"/>
          <w:szCs w:val="32"/>
          <w:shd w:val="clear" w:color="auto" w:fill="FFFFFF"/>
        </w:rPr>
        <w:t>25.危险化学品经营许可证管理办法</w:t>
      </w:r>
    </w:p>
    <w:p>
      <w:pPr>
        <w:spacing w:line="560" w:lineRule="exact"/>
        <w:ind w:firstLine="640" w:firstLineChars="200"/>
        <w:rPr>
          <w:rFonts w:hint="eastAsia" w:ascii="仿宋_GB2312" w:hAnsi="仿宋" w:eastAsia="仿宋_GB2312" w:cs="仿宋_GB2312"/>
          <w:sz w:val="32"/>
          <w:szCs w:val="32"/>
          <w:shd w:val="clear" w:color="auto" w:fill="FFFFFF"/>
        </w:rPr>
      </w:pPr>
      <w:r>
        <w:rPr>
          <w:rFonts w:hint="eastAsia" w:ascii="仿宋_GB2312" w:hAnsi="仿宋" w:eastAsia="仿宋_GB2312" w:cs="仿宋_GB2312"/>
          <w:sz w:val="32"/>
          <w:szCs w:val="32"/>
          <w:shd w:val="clear" w:color="auto" w:fill="FFFFFF"/>
        </w:rPr>
        <w:t>26.危险化学品安全使用许可证实施办法</w:t>
      </w:r>
    </w:p>
    <w:p>
      <w:pPr>
        <w:spacing w:line="560" w:lineRule="exact"/>
        <w:ind w:firstLine="640" w:firstLineChars="200"/>
        <w:rPr>
          <w:rFonts w:hint="eastAsia" w:ascii="仿宋_GB2312" w:hAnsi="仿宋" w:eastAsia="仿宋_GB2312" w:cs="仿宋_GB2312"/>
          <w:sz w:val="32"/>
          <w:szCs w:val="32"/>
          <w:shd w:val="clear" w:color="auto" w:fill="FFFFFF"/>
        </w:rPr>
      </w:pPr>
      <w:r>
        <w:rPr>
          <w:rFonts w:hint="eastAsia" w:ascii="仿宋_GB2312" w:hAnsi="仿宋" w:eastAsia="仿宋_GB2312" w:cs="仿宋_GB2312"/>
          <w:sz w:val="32"/>
          <w:szCs w:val="32"/>
          <w:shd w:val="clear" w:color="auto" w:fill="FFFFFF"/>
        </w:rPr>
        <w:t>27.危险化学品生产企业安全生产许可证实施办法</w:t>
      </w:r>
    </w:p>
    <w:p>
      <w:pPr>
        <w:spacing w:line="560" w:lineRule="exact"/>
        <w:ind w:firstLine="640" w:firstLineChars="200"/>
        <w:rPr>
          <w:rFonts w:hint="eastAsia" w:ascii="仿宋_GB2312" w:hAnsi="仿宋" w:eastAsia="仿宋_GB2312" w:cs="仿宋_GB2312"/>
          <w:sz w:val="32"/>
          <w:szCs w:val="32"/>
          <w:shd w:val="clear" w:color="auto" w:fill="FFFFFF"/>
        </w:rPr>
      </w:pPr>
      <w:r>
        <w:rPr>
          <w:rFonts w:hint="eastAsia" w:ascii="仿宋_GB2312" w:hAnsi="仿宋" w:eastAsia="仿宋_GB2312" w:cs="仿宋_GB2312"/>
          <w:sz w:val="32"/>
          <w:szCs w:val="32"/>
          <w:shd w:val="clear" w:color="auto" w:fill="FFFFFF"/>
        </w:rPr>
        <w:t>28.危险化学品建设项目安全监督管理办法</w:t>
      </w:r>
    </w:p>
    <w:p>
      <w:pPr>
        <w:spacing w:line="560" w:lineRule="exact"/>
        <w:ind w:firstLine="640" w:firstLineChars="200"/>
        <w:rPr>
          <w:rFonts w:hint="eastAsia" w:ascii="仿宋_GB2312" w:hAnsi="仿宋" w:eastAsia="仿宋_GB2312" w:cs="仿宋_GB2312"/>
          <w:sz w:val="32"/>
          <w:szCs w:val="32"/>
          <w:shd w:val="clear" w:color="auto" w:fill="FFFFFF"/>
        </w:rPr>
      </w:pPr>
      <w:r>
        <w:rPr>
          <w:rFonts w:hint="eastAsia" w:ascii="仿宋_GB2312" w:hAnsi="仿宋" w:eastAsia="仿宋_GB2312" w:cs="仿宋_GB2312"/>
          <w:sz w:val="32"/>
          <w:szCs w:val="32"/>
          <w:shd w:val="clear" w:color="auto" w:fill="FFFFFF"/>
        </w:rPr>
        <w:t>29.危险化学品重大危险源监督管理暂行规定</w:t>
      </w:r>
    </w:p>
    <w:p>
      <w:pPr>
        <w:spacing w:line="560" w:lineRule="exact"/>
        <w:ind w:firstLine="640" w:firstLineChars="200"/>
        <w:rPr>
          <w:rFonts w:hint="eastAsia" w:ascii="仿宋_GB2312" w:hAnsi="仿宋" w:eastAsia="仿宋_GB2312" w:cs="仿宋_GB2312"/>
          <w:sz w:val="32"/>
          <w:szCs w:val="32"/>
          <w:shd w:val="clear" w:color="auto" w:fill="FFFFFF"/>
        </w:rPr>
      </w:pPr>
      <w:r>
        <w:rPr>
          <w:rFonts w:hint="eastAsia" w:ascii="仿宋_GB2312" w:hAnsi="仿宋" w:eastAsia="仿宋_GB2312" w:cs="仿宋_GB2312"/>
          <w:sz w:val="32"/>
          <w:szCs w:val="32"/>
          <w:shd w:val="clear" w:color="auto" w:fill="FFFFFF"/>
        </w:rPr>
        <w:t>30.危险化学品登记管理办法</w:t>
      </w:r>
    </w:p>
    <w:p>
      <w:pPr>
        <w:spacing w:line="560" w:lineRule="exact"/>
        <w:ind w:firstLine="640" w:firstLineChars="200"/>
        <w:rPr>
          <w:rFonts w:hint="eastAsia" w:ascii="仿宋_GB2312" w:hAnsi="仿宋" w:eastAsia="仿宋_GB2312" w:cs="仿宋_GB2312"/>
          <w:sz w:val="32"/>
          <w:szCs w:val="32"/>
          <w:shd w:val="clear" w:color="auto" w:fill="FFFFFF"/>
        </w:rPr>
      </w:pPr>
      <w:r>
        <w:rPr>
          <w:rFonts w:hint="eastAsia" w:ascii="仿宋_GB2312" w:hAnsi="仿宋" w:eastAsia="仿宋_GB2312" w:cs="仿宋_GB2312"/>
          <w:sz w:val="32"/>
          <w:szCs w:val="32"/>
          <w:shd w:val="clear" w:color="auto" w:fill="FFFFFF"/>
        </w:rPr>
        <w:t>31.危险化学品输送管道安全管理规定</w:t>
      </w:r>
    </w:p>
    <w:p>
      <w:pPr>
        <w:spacing w:line="560" w:lineRule="exact"/>
        <w:ind w:firstLine="640" w:firstLineChars="200"/>
        <w:rPr>
          <w:rFonts w:hint="eastAsia" w:ascii="仿宋_GB2312" w:hAnsi="仿宋" w:eastAsia="仿宋_GB2312" w:cs="仿宋_GB2312"/>
          <w:sz w:val="32"/>
          <w:szCs w:val="32"/>
          <w:shd w:val="clear" w:color="auto" w:fill="FFFFFF"/>
        </w:rPr>
      </w:pPr>
      <w:r>
        <w:rPr>
          <w:rFonts w:hint="eastAsia" w:ascii="仿宋_GB2312" w:hAnsi="仿宋" w:eastAsia="仿宋_GB2312" w:cs="仿宋_GB2312"/>
          <w:sz w:val="32"/>
          <w:szCs w:val="32"/>
          <w:shd w:val="clear" w:color="auto" w:fill="FFFFFF"/>
        </w:rPr>
        <w:t>32.烟花爆竹经营许可实施办法</w:t>
      </w:r>
    </w:p>
    <w:p>
      <w:pPr>
        <w:spacing w:line="560" w:lineRule="exact"/>
        <w:ind w:firstLine="640" w:firstLineChars="200"/>
        <w:rPr>
          <w:rFonts w:hint="eastAsia" w:ascii="仿宋_GB2312" w:hAnsi="仿宋" w:eastAsia="仿宋_GB2312" w:cs="仿宋_GB2312"/>
          <w:sz w:val="32"/>
          <w:szCs w:val="32"/>
          <w:shd w:val="clear" w:color="auto" w:fill="FFFFFF"/>
        </w:rPr>
      </w:pPr>
      <w:r>
        <w:rPr>
          <w:rFonts w:hint="eastAsia" w:ascii="仿宋_GB2312" w:hAnsi="仿宋" w:eastAsia="仿宋_GB2312" w:cs="仿宋_GB2312"/>
          <w:sz w:val="32"/>
          <w:szCs w:val="32"/>
          <w:shd w:val="clear" w:color="auto" w:fill="FFFFFF"/>
        </w:rPr>
        <w:t>33.烟花爆竹生产经营安全规定</w:t>
      </w:r>
    </w:p>
    <w:p>
      <w:pPr>
        <w:spacing w:line="560" w:lineRule="exact"/>
        <w:ind w:firstLine="640" w:firstLineChars="200"/>
        <w:rPr>
          <w:rFonts w:hint="eastAsia" w:ascii="仿宋_GB2312" w:hAnsi="仿宋" w:eastAsia="仿宋_GB2312" w:cs="仿宋_GB2312"/>
          <w:sz w:val="32"/>
          <w:szCs w:val="32"/>
          <w:shd w:val="clear" w:color="auto" w:fill="FFFFFF"/>
        </w:rPr>
      </w:pPr>
      <w:r>
        <w:rPr>
          <w:rFonts w:hint="eastAsia" w:ascii="仿宋_GB2312" w:hAnsi="仿宋" w:eastAsia="仿宋_GB2312" w:cs="仿宋_GB2312"/>
          <w:sz w:val="32"/>
          <w:szCs w:val="32"/>
          <w:shd w:val="clear" w:color="auto" w:fill="FFFFFF"/>
        </w:rPr>
        <w:t>34.烟花爆竹生产企业安全生产许可证实施办法</w:t>
      </w:r>
    </w:p>
    <w:p>
      <w:pPr>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35.深圳经济特区禁止销售燃放烟花爆竹管理规定</w:t>
      </w:r>
    </w:p>
    <w:p>
      <w:pPr>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36.深圳市生产经营单位安全生产主体责任规定</w:t>
      </w:r>
    </w:p>
    <w:p>
      <w:pPr>
        <w:spacing w:line="560" w:lineRule="exact"/>
        <w:ind w:firstLine="645"/>
        <w:outlineLvl w:val="0"/>
        <w:rPr>
          <w:rFonts w:hint="eastAsia" w:ascii="黑体" w:hAnsi="黑体" w:eastAsia="黑体"/>
          <w:sz w:val="32"/>
          <w:szCs w:val="32"/>
        </w:rPr>
      </w:pPr>
      <w:r>
        <w:rPr>
          <w:rFonts w:hint="eastAsia" w:ascii="黑体" w:hAnsi="黑体" w:eastAsia="黑体"/>
          <w:sz w:val="32"/>
          <w:szCs w:val="32"/>
        </w:rPr>
        <w:t>三、办公地址、咨询和投诉电话</w:t>
      </w:r>
    </w:p>
    <w:p>
      <w:pPr>
        <w:spacing w:line="560" w:lineRule="exact"/>
        <w:ind w:firstLine="640" w:firstLineChars="200"/>
        <w:rPr>
          <w:rFonts w:hint="eastAsia" w:ascii="仿宋_GB2312" w:eastAsia="仿宋_GB2312"/>
          <w:sz w:val="32"/>
          <w:szCs w:val="32"/>
        </w:rPr>
      </w:pPr>
      <w:r>
        <w:rPr>
          <w:rFonts w:hint="eastAsia" w:ascii="仿宋_GB2312" w:eastAsia="仿宋_GB2312" w:cs="仿宋_GB2312"/>
          <w:sz w:val="32"/>
          <w:szCs w:val="32"/>
        </w:rPr>
        <w:t>1.办公地址：深圳市福田区市民中心C区5楼</w:t>
      </w:r>
    </w:p>
    <w:p>
      <w:pPr>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2.法律咨询电话：0755-88120629</w:t>
      </w:r>
    </w:p>
    <w:p>
      <w:pPr>
        <w:ind w:firstLine="960" w:firstLineChars="300"/>
        <w:rPr>
          <w:rFonts w:hint="eastAsia" w:ascii="仿宋_GB2312" w:eastAsia="仿宋_GB2312" w:cs="仿宋_GB2312"/>
          <w:sz w:val="32"/>
          <w:szCs w:val="32"/>
        </w:rPr>
      </w:pPr>
      <w:r>
        <w:rPr>
          <w:rFonts w:hint="eastAsia" w:ascii="仿宋_GB2312" w:eastAsia="仿宋_GB2312" w:cs="仿宋_GB2312"/>
          <w:sz w:val="32"/>
          <w:szCs w:val="32"/>
        </w:rPr>
        <w:t>安全隐患举报投诉电话：0755-12350</w:t>
      </w:r>
    </w:p>
    <w:p>
      <w:pPr>
        <w:ind w:firstLine="960" w:firstLineChars="300"/>
        <w:rPr>
          <w:rFonts w:hint="eastAsia" w:ascii="仿宋_GB2312" w:eastAsia="仿宋_GB2312" w:cs="仿宋_GB2312"/>
          <w:sz w:val="32"/>
          <w:szCs w:val="32"/>
        </w:rPr>
      </w:pPr>
    </w:p>
    <w:bookmarkEnd w:id="2"/>
    <w:p>
      <w:pPr>
        <w:spacing w:line="360" w:lineRule="auto"/>
        <w:jc w:val="left"/>
        <w:rPr>
          <w:rFonts w:hint="eastAsia" w:ascii="仿宋_GB2312" w:hAnsi="宋体" w:eastAsia="仿宋_GB2312"/>
          <w:sz w:val="32"/>
          <w:szCs w:val="32"/>
        </w:rPr>
      </w:pPr>
      <w:r>
        <w:rPr>
          <w:rFonts w:hint="eastAsia" w:ascii="仿宋_GB2312" w:hAnsi="宋体" w:eastAsia="仿宋_GB2312"/>
          <w:sz w:val="32"/>
          <w:szCs w:val="32"/>
        </w:rPr>
        <w:t xml:space="preserve">    </w:t>
      </w:r>
      <w:r>
        <w:rPr>
          <w:rFonts w:hint="eastAsia" w:ascii="黑体" w:hAnsi="黑体" w:eastAsia="黑体"/>
          <w:sz w:val="32"/>
          <w:szCs w:val="32"/>
        </w:rPr>
        <w:t>公开方式：</w:t>
      </w:r>
      <w:bookmarkStart w:id="3" w:name="是否公开"/>
      <w:r>
        <w:rPr>
          <w:rFonts w:hint="eastAsia" w:ascii="黑体" w:hAnsi="黑体" w:eastAsia="黑体"/>
          <w:sz w:val="32"/>
          <w:szCs w:val="32"/>
        </w:rPr>
        <w:t>主动公开</w:t>
      </w:r>
      <w:bookmarkEnd w:id="3"/>
    </w:p>
    <w:p>
      <w:pPr>
        <w:spacing w:line="360" w:lineRule="auto"/>
        <w:ind w:firstLine="420"/>
        <w:jc w:val="left"/>
        <w:rPr>
          <w:rFonts w:hint="eastAsia" w:ascii="仿宋_GB2312" w:hAnsi="宋体" w:eastAsia="仿宋_GB2312"/>
          <w:sz w:val="32"/>
          <w:szCs w:val="32"/>
        </w:rPr>
      </w:pPr>
    </w:p>
    <w:p>
      <w:pPr>
        <w:spacing w:line="520" w:lineRule="exact"/>
        <w:ind w:firstLine="280" w:firstLineChars="100"/>
        <w:rPr>
          <w:rFonts w:hint="eastAsia" w:ascii="仿宋_GB2312" w:eastAsia="仿宋_GB2312"/>
          <w:sz w:val="28"/>
          <w:szCs w:val="28"/>
        </w:rPr>
      </w:pPr>
      <w:r>
        <w:rPr>
          <w:rFonts w:hint="eastAsia" w:ascii="仿宋_GB2312" w:eastAsia="仿宋_GB2312"/>
          <w:sz w:val="28"/>
          <w:szCs w:val="28"/>
        </w:rPr>
        <w:pict>
          <v:line id="_x0000_s1027" o:spid="_x0000_s1027" o:spt="20" style="position:absolute;left:0pt;margin-left:0pt;margin-top:3.5pt;height:0pt;width:446.25pt;z-index:251659264;mso-width-relative:page;mso-height-relative:page;" coordsize="21600,21600">
            <v:path arrowok="t"/>
            <v:fill focussize="0,0"/>
            <v:stroke/>
            <v:imagedata o:title=""/>
            <o:lock v:ext="edit"/>
          </v:line>
        </w:pict>
      </w:r>
      <w:r>
        <w:rPr>
          <w:rFonts w:hint="eastAsia" w:ascii="仿宋_GB2312" w:eastAsia="仿宋_GB2312"/>
          <w:sz w:val="28"/>
          <w:szCs w:val="28"/>
        </w:rPr>
        <w:t xml:space="preserve">深圳市司法局办公室                    </w:t>
      </w:r>
      <w:r>
        <w:rPr>
          <w:rFonts w:hint="eastAsia" w:ascii="仿宋_GB2312" w:eastAsia="仿宋_GB2312"/>
          <w:sz w:val="28"/>
          <w:szCs w:val="28"/>
        </w:rPr>
        <w:tab/>
      </w:r>
      <w:bookmarkStart w:id="4" w:name="印发时间"/>
      <w:r>
        <w:rPr>
          <w:rFonts w:hint="eastAsia" w:ascii="仿宋_GB2312" w:eastAsia="仿宋_GB2312"/>
          <w:sz w:val="28"/>
          <w:szCs w:val="28"/>
        </w:rPr>
        <w:t>2019年5月31日</w:t>
      </w:r>
      <w:bookmarkEnd w:id="4"/>
      <w:r>
        <w:rPr>
          <w:rFonts w:hint="eastAsia" w:ascii="仿宋_GB2312" w:eastAsia="仿宋_GB2312"/>
          <w:sz w:val="28"/>
          <w:szCs w:val="28"/>
        </w:rPr>
        <w:t>印发</w:t>
      </w:r>
    </w:p>
    <w:p>
      <w:pPr>
        <w:spacing w:line="20" w:lineRule="exact"/>
      </w:pPr>
      <w:r>
        <w:rPr>
          <w:rFonts w:hint="eastAsia" w:ascii="仿宋_GB2312" w:eastAsia="仿宋_GB2312"/>
          <w:sz w:val="28"/>
          <w:szCs w:val="28"/>
        </w:rPr>
        <w:pict>
          <v:line id="_x0000_s1026" o:spid="_x0000_s1026" o:spt="20" style="position:absolute;left:0pt;margin-left:0pt;margin-top:1.9pt;height:0pt;width:446.25pt;z-index:251658240;mso-width-relative:page;mso-height-relative:page;" coordsize="21600,21600">
            <v:path arrowok="t"/>
            <v:fill focussize="0,0"/>
            <v:stroke/>
            <v:imagedata o:title=""/>
            <o:lock v:ext="edit"/>
          </v:line>
        </w:pict>
      </w:r>
      <w:r>
        <w:rPr>
          <w:rFonts w:hint="eastAsia" w:ascii="仿宋_GB2312" w:eastAsia="仿宋_GB2312"/>
          <w:sz w:val="28"/>
          <w:szCs w:val="28"/>
        </w:rPr>
        <w:t xml:space="preserve">                            </w:t>
      </w:r>
    </w:p>
    <w:p>
      <w:pPr>
        <w:spacing w:line="20" w:lineRule="exact"/>
      </w:pPr>
    </w:p>
    <w:sectPr>
      <w:footerReference r:id="rId5" w:type="first"/>
      <w:footerReference r:id="rId3" w:type="default"/>
      <w:footerReference r:id="rId4" w:type="even"/>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简">
    <w:altName w:val="楷体_GB2312"/>
    <w:panose1 w:val="02010600040101010101"/>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15" w:leftChars="150" w:right="315" w:rightChars="150"/>
      <w:jc w:val="right"/>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r>
      <w:rPr>
        <w:rFonts w:hint="eastAsia"/>
        <w:sz w:val="28"/>
        <w:szCs w:val="28"/>
      </w:rPr>
      <w:t xml:space="preserve"> —</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15" w:leftChars="150" w:right="315" w:rightChars="150"/>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w:t>
    </w:r>
    <w:r>
      <w:rPr>
        <w:sz w:val="28"/>
        <w:szCs w:val="28"/>
      </w:rPr>
      <w:fldChar w:fldCharType="end"/>
    </w:r>
    <w:r>
      <w:rPr>
        <w:rFonts w:hint="eastAsia"/>
        <w:sz w:val="28"/>
        <w:szCs w:val="28"/>
      </w:rPr>
      <w:t xml:space="preserve"> —</w:t>
    </w:r>
  </w:p>
  <w:p>
    <w:pPr>
      <w:pStyle w:val="3"/>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15" w:leftChars="150" w:right="315" w:rightChars="150"/>
      <w:jc w:val="right"/>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r>
      <w:rPr>
        <w:rFonts w:hint="eastAsia"/>
        <w:sz w:val="28"/>
        <w:szCs w:val="28"/>
      </w:rPr>
      <w:t xml:space="preserve"> —</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umentID" w:val="{AF7AB982-EDD9-4CB3-B4E2-0E223FE24AFD}"/>
    <w:docVar w:name="SealCount" w:val="1"/>
  </w:docVars>
  <w:rsids>
    <w:rsidRoot w:val="00C139F9"/>
    <w:rsid w:val="00011243"/>
    <w:rsid w:val="00101BB1"/>
    <w:rsid w:val="0013219A"/>
    <w:rsid w:val="00150B48"/>
    <w:rsid w:val="001B1EDD"/>
    <w:rsid w:val="001B5CC7"/>
    <w:rsid w:val="001C4DFA"/>
    <w:rsid w:val="002029F9"/>
    <w:rsid w:val="00205D44"/>
    <w:rsid w:val="00282B6A"/>
    <w:rsid w:val="0028497E"/>
    <w:rsid w:val="002A6462"/>
    <w:rsid w:val="00306B55"/>
    <w:rsid w:val="00311265"/>
    <w:rsid w:val="00364F4E"/>
    <w:rsid w:val="00371FDD"/>
    <w:rsid w:val="003A15B8"/>
    <w:rsid w:val="003C49DD"/>
    <w:rsid w:val="003D77B5"/>
    <w:rsid w:val="003F7E66"/>
    <w:rsid w:val="004328BB"/>
    <w:rsid w:val="00453649"/>
    <w:rsid w:val="00484559"/>
    <w:rsid w:val="004B134F"/>
    <w:rsid w:val="004F2600"/>
    <w:rsid w:val="00585C7B"/>
    <w:rsid w:val="00585E09"/>
    <w:rsid w:val="005939B4"/>
    <w:rsid w:val="005C3C04"/>
    <w:rsid w:val="005D78D2"/>
    <w:rsid w:val="00647D1C"/>
    <w:rsid w:val="00660D11"/>
    <w:rsid w:val="00731B7D"/>
    <w:rsid w:val="007510FB"/>
    <w:rsid w:val="0077338A"/>
    <w:rsid w:val="00815551"/>
    <w:rsid w:val="00864FEB"/>
    <w:rsid w:val="00882131"/>
    <w:rsid w:val="008C70C4"/>
    <w:rsid w:val="009469CE"/>
    <w:rsid w:val="00A5234A"/>
    <w:rsid w:val="00A857E7"/>
    <w:rsid w:val="00AC0252"/>
    <w:rsid w:val="00AD198D"/>
    <w:rsid w:val="00AE3185"/>
    <w:rsid w:val="00B11603"/>
    <w:rsid w:val="00B44456"/>
    <w:rsid w:val="00B87A84"/>
    <w:rsid w:val="00BC261E"/>
    <w:rsid w:val="00C10DA0"/>
    <w:rsid w:val="00C139F9"/>
    <w:rsid w:val="00C45541"/>
    <w:rsid w:val="00C742DE"/>
    <w:rsid w:val="00C952B5"/>
    <w:rsid w:val="00D14044"/>
    <w:rsid w:val="00D61EB5"/>
    <w:rsid w:val="00D779BA"/>
    <w:rsid w:val="00DA39B6"/>
    <w:rsid w:val="00E151FE"/>
    <w:rsid w:val="00E2116C"/>
    <w:rsid w:val="00E91AEE"/>
    <w:rsid w:val="00EC2E0E"/>
    <w:rsid w:val="00ED3CC1"/>
    <w:rsid w:val="00EF5594"/>
    <w:rsid w:val="00F004AF"/>
    <w:rsid w:val="00FC1287"/>
    <w:rsid w:val="00FE14B6"/>
    <w:rsid w:val="5774759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link w:val="13"/>
    <w:uiPriority w:val="99"/>
    <w:pPr>
      <w:tabs>
        <w:tab w:val="center" w:pos="4153"/>
        <w:tab w:val="right" w:pos="8306"/>
      </w:tabs>
      <w:snapToGrid w:val="0"/>
      <w:jc w:val="left"/>
    </w:pPr>
    <w:rPr>
      <w:sz w:val="18"/>
      <w:szCs w:val="18"/>
    </w:rPr>
  </w:style>
  <w:style w:type="paragraph" w:styleId="4">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customStyle="1" w:styleId="7">
    <w:name w:val="默认段落字体 Para Char Char Char Char Char Char Char Char Char Char"/>
    <w:basedOn w:val="1"/>
    <w:uiPriority w:val="0"/>
  </w:style>
  <w:style w:type="paragraph" w:customStyle="1" w:styleId="8">
    <w:name w:val="样式1"/>
    <w:basedOn w:val="4"/>
    <w:qFormat/>
    <w:uiPriority w:val="0"/>
    <w:pPr>
      <w:pBdr>
        <w:bottom w:val="none" w:color="auto" w:sz="0" w:space="0"/>
      </w:pBdr>
    </w:pPr>
  </w:style>
  <w:style w:type="paragraph" w:customStyle="1" w:styleId="9">
    <w:name w:val="样式2"/>
    <w:basedOn w:val="4"/>
    <w:qFormat/>
    <w:uiPriority w:val="0"/>
    <w:pPr>
      <w:pBdr>
        <w:bottom w:val="none" w:color="auto" w:sz="0" w:space="0"/>
      </w:pBdr>
    </w:pPr>
  </w:style>
  <w:style w:type="paragraph" w:customStyle="1" w:styleId="10">
    <w:name w:val="样式3"/>
    <w:basedOn w:val="4"/>
    <w:qFormat/>
    <w:uiPriority w:val="0"/>
    <w:pPr>
      <w:pBdr>
        <w:bottom w:val="none" w:color="auto" w:sz="0" w:space="0"/>
      </w:pBdr>
    </w:pPr>
  </w:style>
  <w:style w:type="paragraph" w:customStyle="1" w:styleId="11">
    <w:name w:val="样式4"/>
    <w:basedOn w:val="4"/>
    <w:qFormat/>
    <w:uiPriority w:val="0"/>
    <w:pPr>
      <w:pBdr>
        <w:bottom w:val="none" w:color="auto" w:sz="0" w:space="0"/>
      </w:pBdr>
    </w:pPr>
  </w:style>
  <w:style w:type="character" w:customStyle="1" w:styleId="12">
    <w:name w:val=" Char Char1"/>
    <w:basedOn w:val="5"/>
    <w:link w:val="4"/>
    <w:uiPriority w:val="0"/>
    <w:rPr>
      <w:kern w:val="2"/>
      <w:sz w:val="18"/>
      <w:szCs w:val="18"/>
    </w:rPr>
  </w:style>
  <w:style w:type="character" w:customStyle="1" w:styleId="13">
    <w:name w:val=" Char Char"/>
    <w:basedOn w:val="5"/>
    <w:link w:val="3"/>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szsfj</Company>
  <Pages>1</Pages>
  <Words>365</Words>
  <Characters>2084</Characters>
  <Lines>17</Lines>
  <Paragraphs>4</Paragraphs>
  <TotalTime>0</TotalTime>
  <ScaleCrop>false</ScaleCrop>
  <LinksUpToDate>false</LinksUpToDate>
  <CharactersWithSpaces>2445</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2019-07-01T03:25:00Z</dcterms:created>
  <dc:creator>李群</dc:creator>
  <cp:lastModifiedBy>陈国信</cp:lastModifiedBy>
  <dcterms:modified xsi:type="dcterms:W3CDTF">2019-07-01T03:37:49Z</dcterms:modified>
  <dc:title>深圳市司法局文件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